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927" w:type="dxa"/>
        <w:tblLook w:val="04A0" w:firstRow="1" w:lastRow="0" w:firstColumn="1" w:lastColumn="0" w:noHBand="0" w:noVBand="1"/>
      </w:tblPr>
      <w:tblGrid>
        <w:gridCol w:w="2029"/>
        <w:gridCol w:w="3684"/>
        <w:gridCol w:w="2324"/>
        <w:gridCol w:w="2729"/>
        <w:gridCol w:w="3161"/>
      </w:tblGrid>
      <w:tr w:rsidR="00484745" w14:paraId="484F0750" w14:textId="77777777" w:rsidTr="00360360">
        <w:trPr>
          <w:trHeight w:val="249"/>
        </w:trPr>
        <w:tc>
          <w:tcPr>
            <w:tcW w:w="13927" w:type="dxa"/>
            <w:gridSpan w:val="5"/>
            <w:vAlign w:val="center"/>
          </w:tcPr>
          <w:p w14:paraId="2AB6F7D9" w14:textId="04A541BF" w:rsidR="00484745" w:rsidRDefault="00484745" w:rsidP="00484745">
            <w:pPr>
              <w:jc w:val="center"/>
            </w:pPr>
            <w:r w:rsidRPr="00484745">
              <w:t>TABLA FACTIBILIDAD FINANCIERA</w:t>
            </w:r>
            <w:r w:rsidR="008631D7">
              <w:t xml:space="preserve"> DEL PROYECTO “</w:t>
            </w:r>
            <w:r w:rsidR="00360360">
              <w:t>Z</w:t>
            </w:r>
            <w:r w:rsidR="008631D7">
              <w:t>”</w:t>
            </w:r>
          </w:p>
        </w:tc>
      </w:tr>
      <w:tr w:rsidR="00241612" w14:paraId="0A2ECE18" w14:textId="77777777" w:rsidTr="00360360">
        <w:trPr>
          <w:trHeight w:val="249"/>
        </w:trPr>
        <w:tc>
          <w:tcPr>
            <w:tcW w:w="2029" w:type="dxa"/>
          </w:tcPr>
          <w:p w14:paraId="1AD86CD8" w14:textId="63C49449" w:rsidR="00FB7AAA" w:rsidRDefault="00484745">
            <w:r>
              <w:t>Indicador</w:t>
            </w:r>
          </w:p>
        </w:tc>
        <w:tc>
          <w:tcPr>
            <w:tcW w:w="3684" w:type="dxa"/>
          </w:tcPr>
          <w:p w14:paraId="7BD459B4" w14:textId="2C5013D4" w:rsidR="00FB7AAA" w:rsidRDefault="00484745">
            <w:r>
              <w:t>Formula</w:t>
            </w:r>
          </w:p>
        </w:tc>
        <w:tc>
          <w:tcPr>
            <w:tcW w:w="2324" w:type="dxa"/>
          </w:tcPr>
          <w:p w14:paraId="1C825A49" w14:textId="30EB7E44" w:rsidR="00FB7AAA" w:rsidRDefault="00484745">
            <w:r>
              <w:t>Parámetro</w:t>
            </w:r>
          </w:p>
        </w:tc>
        <w:tc>
          <w:tcPr>
            <w:tcW w:w="2729" w:type="dxa"/>
          </w:tcPr>
          <w:p w14:paraId="4FCE5ACA" w14:textId="620BB4C2" w:rsidR="00FB7AAA" w:rsidRDefault="00484745">
            <w:r>
              <w:t>Resultado</w:t>
            </w:r>
          </w:p>
        </w:tc>
        <w:tc>
          <w:tcPr>
            <w:tcW w:w="3159" w:type="dxa"/>
          </w:tcPr>
          <w:p w14:paraId="3A7DE108" w14:textId="5FA560CE" w:rsidR="00FB7AAA" w:rsidRDefault="00484745">
            <w:r>
              <w:t>Análisis</w:t>
            </w:r>
          </w:p>
        </w:tc>
      </w:tr>
      <w:tr w:rsidR="00241612" w14:paraId="153E74DC" w14:textId="77777777" w:rsidTr="00360360">
        <w:trPr>
          <w:trHeight w:val="748"/>
        </w:trPr>
        <w:tc>
          <w:tcPr>
            <w:tcW w:w="2029" w:type="dxa"/>
            <w:vAlign w:val="center"/>
          </w:tcPr>
          <w:p w14:paraId="40A52E8F" w14:textId="6336B6B9" w:rsidR="00FB7AAA" w:rsidRDefault="00557CC5" w:rsidP="00557CC5">
            <w:pPr>
              <w:jc w:val="center"/>
            </w:pPr>
            <w:r w:rsidRPr="00557CC5">
              <w:t xml:space="preserve">(TMAR)Tasa </w:t>
            </w:r>
            <w:r w:rsidRPr="00557CC5">
              <w:t>mínima</w:t>
            </w:r>
            <w:r w:rsidRPr="00557CC5">
              <w:t xml:space="preserve"> Atractiva de Retorno</w:t>
            </w:r>
          </w:p>
        </w:tc>
        <w:tc>
          <w:tcPr>
            <w:tcW w:w="3684" w:type="dxa"/>
            <w:vAlign w:val="center"/>
          </w:tcPr>
          <w:p w14:paraId="46D22ED3" w14:textId="05199AB2" w:rsidR="00FB7AAA" w:rsidRPr="00484745" w:rsidRDefault="00484745" w:rsidP="002416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TMAR=i+f+if</m:t>
                </m:r>
              </m:oMath>
            </m:oMathPara>
          </w:p>
          <w:p w14:paraId="0A4A050D" w14:textId="77777777" w:rsidR="00484745" w:rsidRDefault="00484745" w:rsidP="002416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I= Premio al riesgo</w:t>
            </w:r>
          </w:p>
          <w:p w14:paraId="1BF7F480" w14:textId="4250507E" w:rsidR="00484745" w:rsidRPr="00484745" w:rsidRDefault="00484745" w:rsidP="002416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F= inflación</w:t>
            </w:r>
          </w:p>
        </w:tc>
        <w:tc>
          <w:tcPr>
            <w:tcW w:w="2324" w:type="dxa"/>
            <w:vAlign w:val="center"/>
          </w:tcPr>
          <w:p w14:paraId="126B9018" w14:textId="6BB8ED01" w:rsidR="00FB7AAA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>Parámetro o tasa subjetiva para la determinación de las posibles ganancias de un proyecto.</w:t>
            </w:r>
          </w:p>
        </w:tc>
        <w:tc>
          <w:tcPr>
            <w:tcW w:w="2729" w:type="dxa"/>
            <w:vAlign w:val="center"/>
          </w:tcPr>
          <w:p w14:paraId="4383A809" w14:textId="567236CE" w:rsidR="00FB7AAA" w:rsidRDefault="00154B66" w:rsidP="003B6BD2">
            <w:pPr>
              <w:jc w:val="center"/>
            </w:pPr>
            <w:r>
              <w:t>15%</w:t>
            </w:r>
          </w:p>
        </w:tc>
        <w:tc>
          <w:tcPr>
            <w:tcW w:w="3159" w:type="dxa"/>
          </w:tcPr>
          <w:p w14:paraId="2CD22767" w14:textId="4ED4D813" w:rsidR="00FB7AAA" w:rsidRPr="00360360" w:rsidRDefault="00557CC5" w:rsidP="008631D7">
            <w:pPr>
              <w:jc w:val="both"/>
              <w:rPr>
                <w:sz w:val="18"/>
                <w:szCs w:val="18"/>
              </w:rPr>
            </w:pPr>
            <w:r w:rsidRPr="00360360">
              <w:rPr>
                <w:sz w:val="18"/>
                <w:szCs w:val="18"/>
              </w:rPr>
              <w:t>La tas</w:t>
            </w:r>
            <w:r w:rsidR="008631D7" w:rsidRPr="00360360">
              <w:rPr>
                <w:sz w:val="18"/>
                <w:szCs w:val="18"/>
              </w:rPr>
              <w:t>a</w:t>
            </w:r>
            <w:r w:rsidRPr="00360360">
              <w:rPr>
                <w:sz w:val="18"/>
                <w:szCs w:val="18"/>
              </w:rPr>
              <w:t xml:space="preserve"> minina atractiva de retorno es de un 15% </w:t>
            </w:r>
          </w:p>
        </w:tc>
      </w:tr>
      <w:tr w:rsidR="00241612" w14:paraId="545203ED" w14:textId="77777777" w:rsidTr="00360360">
        <w:trPr>
          <w:trHeight w:val="1247"/>
        </w:trPr>
        <w:tc>
          <w:tcPr>
            <w:tcW w:w="2029" w:type="dxa"/>
            <w:vAlign w:val="center"/>
          </w:tcPr>
          <w:p w14:paraId="1815D89E" w14:textId="6FE6BDA4" w:rsidR="00FB7AAA" w:rsidRDefault="00557CC5" w:rsidP="00557CC5">
            <w:pPr>
              <w:jc w:val="center"/>
            </w:pPr>
            <w:r w:rsidRPr="00557CC5">
              <w:t>(VPN) Valor Presente Neto</w:t>
            </w:r>
          </w:p>
        </w:tc>
        <w:tc>
          <w:tcPr>
            <w:tcW w:w="3684" w:type="dxa"/>
            <w:vAlign w:val="center"/>
          </w:tcPr>
          <w:p w14:paraId="3658858C" w14:textId="77777777" w:rsidR="00FB7AAA" w:rsidRPr="00241612" w:rsidRDefault="00241612" w:rsidP="00241612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VPN=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(1+r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2CE7393C" w14:textId="2DFB16C0" w:rsidR="00241612" w:rsidRDefault="00241612" w:rsidP="002416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FE =valor inicial de la inversión</w:t>
            </w:r>
          </w:p>
          <w:p w14:paraId="10AE037B" w14:textId="65CC42F5" w:rsidR="00241612" w:rsidRDefault="00241612" w:rsidP="00241612">
            <w:pPr>
              <w:jc w:val="center"/>
            </w:pPr>
            <w:r>
              <w:t>r= tipo de inversión</w:t>
            </w:r>
          </w:p>
          <w:p w14:paraId="1923DDD2" w14:textId="2C551597" w:rsidR="00241612" w:rsidRPr="00241612" w:rsidRDefault="00241612" w:rsidP="00241612">
            <w:pPr>
              <w:jc w:val="center"/>
            </w:pPr>
            <w:r>
              <w:t xml:space="preserve">n= </w:t>
            </w:r>
            <w:r w:rsidR="003B6BD2">
              <w:t>número</w:t>
            </w:r>
            <w:r>
              <w:t xml:space="preserve"> de periodos</w:t>
            </w:r>
          </w:p>
        </w:tc>
        <w:tc>
          <w:tcPr>
            <w:tcW w:w="2324" w:type="dxa"/>
            <w:vAlign w:val="center"/>
          </w:tcPr>
          <w:p w14:paraId="7DA056C4" w14:textId="77777777" w:rsidR="00241612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 xml:space="preserve">VPN&gt;0 Aceptado        </w:t>
            </w:r>
          </w:p>
          <w:p w14:paraId="6C7B98E0" w14:textId="77777777" w:rsidR="00241612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 xml:space="preserve">VPN=0 </w:t>
            </w:r>
            <w:r w:rsidRPr="00360360">
              <w:rPr>
                <w:sz w:val="16"/>
                <w:szCs w:val="16"/>
              </w:rPr>
              <w:t xml:space="preserve">Indiferente </w:t>
            </w:r>
          </w:p>
          <w:p w14:paraId="10019284" w14:textId="0B2D8608" w:rsidR="00FB7AAA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>VPN</w:t>
            </w:r>
            <w:r w:rsidRPr="00360360">
              <w:rPr>
                <w:sz w:val="16"/>
                <w:szCs w:val="16"/>
              </w:rPr>
              <w:t>&lt;0 Rechazado</w:t>
            </w:r>
          </w:p>
        </w:tc>
        <w:tc>
          <w:tcPr>
            <w:tcW w:w="2729" w:type="dxa"/>
            <w:vAlign w:val="center"/>
          </w:tcPr>
          <w:p w14:paraId="433BE808" w14:textId="51CA3F3F" w:rsidR="00A71EDF" w:rsidRPr="00241612" w:rsidRDefault="00A71EDF" w:rsidP="003B6BD2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VPN=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500,000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(1+</m:t>
                    </m:r>
                    <m:r>
                      <w:rPr>
                        <w:rFonts w:ascii="Cambria Math" w:hAnsi="Cambria Math"/>
                      </w:rPr>
                      <m:t>0.15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14:paraId="4CC81081" w14:textId="75861211" w:rsidR="00154B66" w:rsidRPr="00241612" w:rsidRDefault="00154B66" w:rsidP="003B6BD2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VPN= </m:t>
                </m:r>
                <m:r>
                  <w:rPr>
                    <w:rFonts w:ascii="Cambria Math" w:hAnsi="Cambria Math"/>
                  </w:rPr>
                  <m:t>285,876.62</m:t>
                </m:r>
              </m:oMath>
            </m:oMathPara>
          </w:p>
          <w:p w14:paraId="275E8189" w14:textId="77777777" w:rsidR="00FB7AAA" w:rsidRDefault="00FB7AAA" w:rsidP="003B6BD2">
            <w:pPr>
              <w:jc w:val="center"/>
            </w:pPr>
          </w:p>
        </w:tc>
        <w:tc>
          <w:tcPr>
            <w:tcW w:w="3159" w:type="dxa"/>
          </w:tcPr>
          <w:p w14:paraId="6F9C255B" w14:textId="57D4EDCD" w:rsidR="00FB7AAA" w:rsidRPr="00360360" w:rsidRDefault="00557CC5" w:rsidP="008631D7">
            <w:pPr>
              <w:jc w:val="both"/>
              <w:rPr>
                <w:sz w:val="18"/>
                <w:szCs w:val="18"/>
              </w:rPr>
            </w:pPr>
            <w:r w:rsidRPr="00360360">
              <w:rPr>
                <w:sz w:val="18"/>
                <w:szCs w:val="18"/>
              </w:rPr>
              <w:t xml:space="preserve">El proyecto tiene un valor presente neto que se puede considerar como aceptado </w:t>
            </w:r>
          </w:p>
        </w:tc>
      </w:tr>
      <w:tr w:rsidR="00241612" w14:paraId="7BD71405" w14:textId="77777777" w:rsidTr="00360360">
        <w:trPr>
          <w:trHeight w:val="623"/>
        </w:trPr>
        <w:tc>
          <w:tcPr>
            <w:tcW w:w="2029" w:type="dxa"/>
            <w:vAlign w:val="center"/>
          </w:tcPr>
          <w:p w14:paraId="696D7C47" w14:textId="1E278A27" w:rsidR="00FB7AAA" w:rsidRDefault="00557CC5" w:rsidP="00557CC5">
            <w:pPr>
              <w:jc w:val="center"/>
            </w:pPr>
            <w:r w:rsidRPr="00557CC5">
              <w:t>(TIR) Tasa Interna de Retorno</w:t>
            </w:r>
          </w:p>
        </w:tc>
        <w:tc>
          <w:tcPr>
            <w:tcW w:w="3684" w:type="dxa"/>
            <w:vAlign w:val="center"/>
          </w:tcPr>
          <w:p w14:paraId="2845A030" w14:textId="4903452D" w:rsidR="00FB7AAA" w:rsidRDefault="00241612" w:rsidP="002416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TIR=tasa donde VPN=0</m:t>
                </m:r>
              </m:oMath>
            </m:oMathPara>
          </w:p>
        </w:tc>
        <w:tc>
          <w:tcPr>
            <w:tcW w:w="2324" w:type="dxa"/>
            <w:vAlign w:val="center"/>
          </w:tcPr>
          <w:p w14:paraId="6A572424" w14:textId="77777777" w:rsidR="008631D7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 xml:space="preserve">TIR&gt;K Aceptado         </w:t>
            </w:r>
          </w:p>
          <w:p w14:paraId="58E691CE" w14:textId="77777777" w:rsidR="008631D7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 xml:space="preserve">TIR=K Indiferente      </w:t>
            </w:r>
          </w:p>
          <w:p w14:paraId="121F1699" w14:textId="2C12662D" w:rsidR="00FB7AAA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>TIR&lt;K Rechazado</w:t>
            </w:r>
          </w:p>
        </w:tc>
        <w:tc>
          <w:tcPr>
            <w:tcW w:w="2729" w:type="dxa"/>
            <w:vAlign w:val="center"/>
          </w:tcPr>
          <w:p w14:paraId="4DB2B829" w14:textId="5DEC8F6B" w:rsidR="00FB7AAA" w:rsidRDefault="003B6BD2" w:rsidP="003B6BD2">
            <w:pPr>
              <w:jc w:val="center"/>
            </w:pPr>
            <w:r>
              <w:t>-25%</w:t>
            </w:r>
          </w:p>
        </w:tc>
        <w:tc>
          <w:tcPr>
            <w:tcW w:w="3159" w:type="dxa"/>
          </w:tcPr>
          <w:p w14:paraId="5C4FC8CC" w14:textId="7B4C4F12" w:rsidR="00FB7AAA" w:rsidRPr="00360360" w:rsidRDefault="008631D7" w:rsidP="008631D7">
            <w:pPr>
              <w:jc w:val="both"/>
              <w:rPr>
                <w:sz w:val="18"/>
                <w:szCs w:val="18"/>
              </w:rPr>
            </w:pPr>
            <w:r w:rsidRPr="00360360">
              <w:rPr>
                <w:sz w:val="18"/>
                <w:szCs w:val="18"/>
              </w:rPr>
              <w:t xml:space="preserve">El proyecto es rechazado ya que la tasa de retorno es muchísimo menos a la tasa mínima de retorno, tal caso que incluso es negativa </w:t>
            </w:r>
          </w:p>
        </w:tc>
      </w:tr>
      <w:tr w:rsidR="00241612" w14:paraId="638AD66E" w14:textId="77777777" w:rsidTr="00360360">
        <w:trPr>
          <w:trHeight w:val="657"/>
        </w:trPr>
        <w:tc>
          <w:tcPr>
            <w:tcW w:w="2029" w:type="dxa"/>
            <w:vAlign w:val="center"/>
          </w:tcPr>
          <w:p w14:paraId="052802D3" w14:textId="5A951A4C" w:rsidR="00FB7AAA" w:rsidRDefault="00557CC5" w:rsidP="00557CC5">
            <w:pPr>
              <w:jc w:val="center"/>
            </w:pPr>
            <w:r w:rsidRPr="00557CC5">
              <w:t xml:space="preserve">(IR) </w:t>
            </w:r>
            <w:r w:rsidRPr="00557CC5">
              <w:t>índice</w:t>
            </w:r>
            <w:r w:rsidRPr="00557CC5">
              <w:t xml:space="preserve"> de Rentabilidad</w:t>
            </w:r>
          </w:p>
        </w:tc>
        <w:tc>
          <w:tcPr>
            <w:tcW w:w="3684" w:type="dxa"/>
            <w:vAlign w:val="center"/>
          </w:tcPr>
          <w:p w14:paraId="6B0107A1" w14:textId="0BE876C6" w:rsidR="00FB7AAA" w:rsidRDefault="00241612" w:rsidP="002416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Suma Valor Presente Flujos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Inversion Inicial </m:t>
                    </m:r>
                  </m:den>
                </m:f>
              </m:oMath>
            </m:oMathPara>
          </w:p>
        </w:tc>
        <w:tc>
          <w:tcPr>
            <w:tcW w:w="2324" w:type="dxa"/>
            <w:vAlign w:val="center"/>
          </w:tcPr>
          <w:p w14:paraId="2E9DF64D" w14:textId="77777777" w:rsidR="008631D7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 xml:space="preserve">IR&gt;1 Aceptado                 IR=1 Indiferente           </w:t>
            </w:r>
          </w:p>
          <w:p w14:paraId="218EA76C" w14:textId="2074744A" w:rsidR="00FB7AAA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 xml:space="preserve"> IR&lt;1 Rechazado</w:t>
            </w:r>
          </w:p>
        </w:tc>
        <w:tc>
          <w:tcPr>
            <w:tcW w:w="2729" w:type="dxa"/>
            <w:vAlign w:val="center"/>
          </w:tcPr>
          <w:p w14:paraId="78B99E7E" w14:textId="1E879D43" w:rsidR="00FB7AAA" w:rsidRDefault="003B6BD2" w:rsidP="003B6BD2">
            <w:pPr>
              <w:jc w:val="center"/>
            </w:pPr>
            <m:oMath>
              <m:r>
                <w:rPr>
                  <w:rFonts w:ascii="Cambria Math" w:hAnsi="Cambria Math"/>
                </w:rPr>
                <m:t>IR=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231,000</m:t>
                  </m:r>
                </m:num>
                <m:den>
                  <m:r>
                    <w:rPr>
                      <w:rFonts w:ascii="Cambria Math" w:hAnsi="Cambria Math"/>
                    </w:rPr>
                    <m:t>500,000</m:t>
                  </m:r>
                </m:den>
              </m:f>
            </m:oMath>
            <w:r>
              <w:rPr>
                <w:rFonts w:eastAsiaTheme="minorEastAsia"/>
              </w:rPr>
              <w:t>= .462</w:t>
            </w:r>
          </w:p>
        </w:tc>
        <w:tc>
          <w:tcPr>
            <w:tcW w:w="3159" w:type="dxa"/>
          </w:tcPr>
          <w:p w14:paraId="040233D3" w14:textId="20BF08A3" w:rsidR="00FB7AAA" w:rsidRPr="00360360" w:rsidRDefault="008631D7" w:rsidP="008631D7">
            <w:pPr>
              <w:jc w:val="both"/>
              <w:rPr>
                <w:sz w:val="18"/>
                <w:szCs w:val="18"/>
              </w:rPr>
            </w:pPr>
            <w:r w:rsidRPr="00360360">
              <w:rPr>
                <w:sz w:val="18"/>
                <w:szCs w:val="18"/>
              </w:rPr>
              <w:t xml:space="preserve">Como el índice de rentabilidad del proyecto es menor a uno el proyecto muestra que no es rentable por lo tanto también es rechazado </w:t>
            </w:r>
          </w:p>
        </w:tc>
      </w:tr>
      <w:tr w:rsidR="00241612" w14:paraId="000706E9" w14:textId="77777777" w:rsidTr="00360360">
        <w:trPr>
          <w:trHeight w:val="1087"/>
        </w:trPr>
        <w:tc>
          <w:tcPr>
            <w:tcW w:w="2029" w:type="dxa"/>
            <w:vAlign w:val="center"/>
          </w:tcPr>
          <w:p w14:paraId="60511D50" w14:textId="16E7F8D0" w:rsidR="00FB7AAA" w:rsidRDefault="00557CC5" w:rsidP="00557CC5">
            <w:pPr>
              <w:jc w:val="center"/>
            </w:pPr>
            <w:r w:rsidRPr="00557CC5">
              <w:t>(RAP) Rendimiento Anual Promedio</w:t>
            </w:r>
          </w:p>
        </w:tc>
        <w:tc>
          <w:tcPr>
            <w:tcW w:w="3684" w:type="dxa"/>
            <w:vAlign w:val="center"/>
          </w:tcPr>
          <w:p w14:paraId="22DE80B9" w14:textId="1D2B0897" w:rsidR="00FB7AAA" w:rsidRDefault="00241612" w:rsidP="002416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RAP=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SumaFlujos/TiempoVida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Inversion Inicial</m:t>
                    </m:r>
                  </m:den>
                </m:f>
              </m:oMath>
            </m:oMathPara>
          </w:p>
        </w:tc>
        <w:tc>
          <w:tcPr>
            <w:tcW w:w="2324" w:type="dxa"/>
            <w:vAlign w:val="center"/>
          </w:tcPr>
          <w:p w14:paraId="4CFCF9F2" w14:textId="5B3707EF" w:rsidR="00FB7AAA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>Aceptado sólo si su rendimiento anual promedio sea igual o superior a la tasa de rendimiento anual mínima que se le exige a un proyecto de inversión</w:t>
            </w:r>
          </w:p>
        </w:tc>
        <w:tc>
          <w:tcPr>
            <w:tcW w:w="2729" w:type="dxa"/>
            <w:vAlign w:val="center"/>
          </w:tcPr>
          <w:p w14:paraId="200D905C" w14:textId="44E7F8F7" w:rsidR="00FB7AAA" w:rsidRDefault="003B6BD2" w:rsidP="003B6BD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RAP=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231,000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500,000</m:t>
                    </m:r>
                  </m:den>
                </m:f>
                <m:r>
                  <w:rPr>
                    <w:rFonts w:ascii="Cambria Math" w:hAnsi="Cambria Math"/>
                  </w:rPr>
                  <m:t>=.11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3159" w:type="dxa"/>
          </w:tcPr>
          <w:p w14:paraId="4367CBEC" w14:textId="51DC0B9E" w:rsidR="00FB7AAA" w:rsidRPr="00360360" w:rsidRDefault="008631D7" w:rsidP="008631D7">
            <w:pPr>
              <w:jc w:val="both"/>
              <w:rPr>
                <w:sz w:val="18"/>
                <w:szCs w:val="18"/>
              </w:rPr>
            </w:pPr>
            <w:r w:rsidRPr="00360360">
              <w:rPr>
                <w:sz w:val="18"/>
                <w:szCs w:val="18"/>
              </w:rPr>
              <w:t xml:space="preserve">En el rendimiento anual promedio de igual forma es mucho menor que nuestra tasa mínima de retorno, por lo </w:t>
            </w:r>
            <w:r w:rsidR="00360360" w:rsidRPr="00360360">
              <w:rPr>
                <w:sz w:val="18"/>
                <w:szCs w:val="18"/>
              </w:rPr>
              <w:t>tanto,</w:t>
            </w:r>
            <w:r w:rsidRPr="00360360">
              <w:rPr>
                <w:sz w:val="18"/>
                <w:szCs w:val="18"/>
              </w:rPr>
              <w:t xml:space="preserve"> no procede. </w:t>
            </w:r>
          </w:p>
        </w:tc>
      </w:tr>
      <w:tr w:rsidR="00241612" w14:paraId="3B243354" w14:textId="77777777" w:rsidTr="00360360">
        <w:trPr>
          <w:trHeight w:val="1467"/>
        </w:trPr>
        <w:tc>
          <w:tcPr>
            <w:tcW w:w="2029" w:type="dxa"/>
            <w:vAlign w:val="center"/>
          </w:tcPr>
          <w:p w14:paraId="28A0DAE2" w14:textId="02EA1837" w:rsidR="00FB7AAA" w:rsidRDefault="00557CC5" w:rsidP="00557CC5">
            <w:pPr>
              <w:jc w:val="center"/>
            </w:pPr>
            <w:r w:rsidRPr="00557CC5">
              <w:t>(PRI) Periodo de Recuperación de Inversión</w:t>
            </w:r>
          </w:p>
        </w:tc>
        <w:tc>
          <w:tcPr>
            <w:tcW w:w="3684" w:type="dxa"/>
            <w:vAlign w:val="center"/>
          </w:tcPr>
          <w:p w14:paraId="2609F239" w14:textId="77777777" w:rsidR="00FB7AAA" w:rsidRPr="00241612" w:rsidRDefault="00241612" w:rsidP="002416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PRI=a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  <w:p w14:paraId="61E2A20A" w14:textId="1CF68509" w:rsidR="00241612" w:rsidRPr="00360360" w:rsidRDefault="00241612" w:rsidP="00241612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0360">
              <w:rPr>
                <w:rFonts w:eastAsiaTheme="minorEastAsia"/>
                <w:sz w:val="18"/>
                <w:szCs w:val="18"/>
              </w:rPr>
              <w:t>A= año anterior a la inversión</w:t>
            </w:r>
          </w:p>
          <w:p w14:paraId="6099AF6D" w14:textId="77777777" w:rsidR="00241612" w:rsidRPr="00360360" w:rsidRDefault="00241612" w:rsidP="00241612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0360">
              <w:rPr>
                <w:rFonts w:eastAsiaTheme="minorEastAsia"/>
                <w:sz w:val="18"/>
                <w:szCs w:val="18"/>
              </w:rPr>
              <w:t>B= inversión inicial</w:t>
            </w:r>
          </w:p>
          <w:p w14:paraId="1EE00751" w14:textId="77777777" w:rsidR="00241612" w:rsidRPr="00360360" w:rsidRDefault="00241612" w:rsidP="00241612">
            <w:pPr>
              <w:jc w:val="center"/>
              <w:rPr>
                <w:sz w:val="18"/>
                <w:szCs w:val="18"/>
              </w:rPr>
            </w:pPr>
            <w:r w:rsidRPr="00360360">
              <w:rPr>
                <w:sz w:val="18"/>
                <w:szCs w:val="18"/>
              </w:rPr>
              <w:t>C= FNE acumulado del año a</w:t>
            </w:r>
          </w:p>
          <w:p w14:paraId="3DF9D975" w14:textId="76AE3116" w:rsidR="00241612" w:rsidRDefault="00241612" w:rsidP="00241612">
            <w:pPr>
              <w:jc w:val="center"/>
            </w:pPr>
            <w:r w:rsidRPr="00360360">
              <w:rPr>
                <w:sz w:val="18"/>
                <w:szCs w:val="18"/>
              </w:rPr>
              <w:t>D= flujo del año de recuperación</w:t>
            </w:r>
          </w:p>
        </w:tc>
        <w:tc>
          <w:tcPr>
            <w:tcW w:w="2324" w:type="dxa"/>
            <w:vAlign w:val="center"/>
          </w:tcPr>
          <w:p w14:paraId="35183E50" w14:textId="5B72C48C" w:rsidR="00FB7AAA" w:rsidRPr="00360360" w:rsidRDefault="00484745" w:rsidP="00360360">
            <w:pPr>
              <w:jc w:val="both"/>
              <w:rPr>
                <w:sz w:val="16"/>
                <w:szCs w:val="16"/>
              </w:rPr>
            </w:pPr>
            <w:r w:rsidRPr="00360360">
              <w:rPr>
                <w:sz w:val="16"/>
                <w:szCs w:val="16"/>
              </w:rPr>
              <w:t>Aceptado sólo si el periodo calculado es menor al número de años en que se requiera o se establezca recuperar la inversión</w:t>
            </w:r>
          </w:p>
        </w:tc>
        <w:tc>
          <w:tcPr>
            <w:tcW w:w="2729" w:type="dxa"/>
          </w:tcPr>
          <w:p w14:paraId="7E1B509C" w14:textId="77777777" w:rsidR="00FB7AAA" w:rsidRDefault="00FB7AAA"/>
        </w:tc>
        <w:tc>
          <w:tcPr>
            <w:tcW w:w="3159" w:type="dxa"/>
          </w:tcPr>
          <w:p w14:paraId="78F070CC" w14:textId="77777777" w:rsidR="00FB7AAA" w:rsidRDefault="00FB7AAA"/>
        </w:tc>
      </w:tr>
    </w:tbl>
    <w:p w14:paraId="53CF923E" w14:textId="5D2A3CE6" w:rsidR="00360360" w:rsidRDefault="00360360" w:rsidP="00360360">
      <w:pPr>
        <w:jc w:val="both"/>
      </w:pPr>
    </w:p>
    <w:p w14:paraId="386F355F" w14:textId="70B994BD" w:rsidR="00360360" w:rsidRDefault="00360360" w:rsidP="00360360">
      <w:pPr>
        <w:jc w:val="both"/>
      </w:pPr>
      <w:r>
        <w:t xml:space="preserve">El proyecto en todos los índices tiene malos resultados, nos podemos dar cuenta de que el proyecto no es rentable y debe ser rechazado desde el inicio, al momento de ver sus flujos de efectivo vemos que son mucho menores a la inversión, entonces desde ese momento se nos muestran alertas y con los resultados de los índices comprobamos este análisis previo. </w:t>
      </w:r>
    </w:p>
    <w:sectPr w:rsidR="00360360" w:rsidSect="004847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AA"/>
    <w:rsid w:val="00154B66"/>
    <w:rsid w:val="00241612"/>
    <w:rsid w:val="00360360"/>
    <w:rsid w:val="003B6BD2"/>
    <w:rsid w:val="00484745"/>
    <w:rsid w:val="00557CC5"/>
    <w:rsid w:val="008631D7"/>
    <w:rsid w:val="00A631D9"/>
    <w:rsid w:val="00A71EDF"/>
    <w:rsid w:val="00EF59D6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DB05"/>
  <w15:chartTrackingRefBased/>
  <w15:docId w15:val="{5AFBB2AF-C90B-4C02-8A24-7AC39290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84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Campos Duran</dc:creator>
  <cp:keywords/>
  <dc:description/>
  <cp:lastModifiedBy>Fabrizio Campos Duran</cp:lastModifiedBy>
  <cp:revision>1</cp:revision>
  <dcterms:created xsi:type="dcterms:W3CDTF">2021-11-24T22:40:00Z</dcterms:created>
  <dcterms:modified xsi:type="dcterms:W3CDTF">2021-11-25T01:49:00Z</dcterms:modified>
</cp:coreProperties>
</file>