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070" w:type="dxa"/>
        <w:jc w:val="left"/>
        <w:tblInd w:w="-8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9535"/>
      </w:tblGrid>
      <w:tr>
        <w:trPr>
          <w:trHeight w:val="318" w:hRule="atLeast"/>
        </w:trPr>
        <w:tc>
          <w:tcPr>
            <w:tcW w:w="1535" w:type="dxa"/>
            <w:vMerge w:val="restart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drawing>
                <wp:anchor behindDoc="1" distT="0" distB="0" distL="114935" distR="114935" simplePos="0" locked="0" layoutInCell="1" allowOverlap="1" relativeHeight="3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40005</wp:posOffset>
                  </wp:positionV>
                  <wp:extent cx="979805" cy="9378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68" t="-156" r="-168" b="-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    </w:t>
            </w:r>
            <w:r>
              <w:rPr>
                <w:b/>
                <w:sz w:val="40"/>
                <w:szCs w:val="40"/>
              </w:rPr>
              <w:t xml:space="preserve">PEMERINTAH </w:t>
            </w:r>
            <w:r>
              <w:rPr>
                <w:b/>
                <w:sz w:val="40"/>
                <w:szCs w:val="40"/>
                <w:lang w:val="en-US"/>
              </w:rPr>
              <w:t>${provinsi_uppercase}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40"/>
                <w:szCs w:val="40"/>
                <w:lang w:val="en-US"/>
              </w:rPr>
              <w:t xml:space="preserve">          </w:t>
            </w:r>
            <w:r>
              <w:rPr>
                <w:rFonts w:cs="Calibri"/>
                <w:b/>
                <w:sz w:val="40"/>
                <w:szCs w:val="40"/>
                <w:lang w:val="en-US"/>
              </w:rPr>
              <w:t>${dinas_uppercase}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</w:r>
          </w:p>
        </w:tc>
        <w:tc>
          <w:tcPr>
            <w:tcW w:w="95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>Kawasan Pusat Pemerintahan Propinsi Banten ( KP3B ) Jl. Syeh KH. Nawawi Al Bantani</w:t>
            </w:r>
          </w:p>
        </w:tc>
      </w:tr>
      <w:tr>
        <w:trPr>
          <w:trHeight w:val="165" w:hRule="atLeast"/>
        </w:trPr>
        <w:tc>
          <w:tcPr>
            <w:tcW w:w="1535" w:type="dxa"/>
            <w:vMerge w:val="continue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</w:tc>
        <w:tc>
          <w:tcPr>
            <w:tcW w:w="95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Telp ( 0254 ) 267111 Fax. ( 0254 ) 267112 Kota Serang 42171</w:t>
            </w:r>
          </w:p>
        </w:tc>
      </w:tr>
    </w:tbl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-83820</wp:posOffset>
                </wp:positionH>
                <wp:positionV relativeFrom="paragraph">
                  <wp:posOffset>132715</wp:posOffset>
                </wp:positionV>
                <wp:extent cx="667512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6pt,10.45pt" to="518.9pt,10.45pt" stroked="t" style="position:absolut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-83820</wp:posOffset>
                </wp:positionH>
                <wp:positionV relativeFrom="paragraph">
                  <wp:posOffset>94615</wp:posOffset>
                </wp:positionV>
                <wp:extent cx="6675120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6pt,7.45pt" to="518.9pt,7.45pt" stroked="t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eastAsia="Noto Serif CJK SC" w:cs="Arial" w:ascii="Arial" w:hAnsi="Arial"/>
          <w:b/>
          <w:bCs/>
          <w:color w:val="auto"/>
          <w:kern w:val="2"/>
          <w:sz w:val="24"/>
          <w:szCs w:val="24"/>
          <w:lang w:val="id-ID" w:eastAsia="zh-CN" w:bidi="hi-IN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cs="Arial" w:ascii="Arial" w:hAnsi="Arial"/>
          <w:bCs/>
          <w:sz w:val="24"/>
          <w:szCs w:val="24"/>
        </w:rPr>
        <w:t xml:space="preserve">pada tanggal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bidi="ar-SA"/>
        </w:rPr>
        <w:t>${tanggal_pemeriksaan}</w:t>
      </w:r>
      <w:r>
        <w:rPr>
          <w:rFonts w:cs="Arial" w:ascii="Arial" w:hAnsi="Arial"/>
          <w:bCs/>
          <w:sz w:val="24"/>
          <w:szCs w:val="24"/>
        </w:rPr>
        <w:t xml:space="preserve"> terhadap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Bejana Tekan</w:t>
      </w:r>
      <w:r>
        <w:rPr>
          <w:rFonts w:cs="Arial" w:ascii="Arial" w:hAnsi="Arial"/>
          <w:bCs/>
          <w:sz w:val="24"/>
          <w:szCs w:val="24"/>
        </w:rPr>
        <w:t xml:space="preserve">, diterangkan bahwa :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Jenis Objek K3 yang di uji 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</w:r>
      <w:r>
        <w:rPr>
          <w:rFonts w:cs="Arial" w:ascii="Arial" w:hAnsi="Arial"/>
          <w:bCs/>
          <w:sz w:val="24"/>
          <w:szCs w:val="24"/>
        </w:rPr>
        <w:t>: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BEJANA TEKAN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080" w:right="-190" w:hanging="36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Nama Perusahaan 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  <w:tab/>
      </w:r>
      <w:r>
        <w:rPr>
          <w:rFonts w:cs="Arial" w:ascii="Arial" w:hAnsi="Arial"/>
          <w:bCs/>
          <w:sz w:val="24"/>
          <w:szCs w:val="24"/>
        </w:rPr>
        <w:t>: ${nama_perusahaan}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080" w:right="-10" w:hanging="36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Alamat Perusahaan </w:t>
        <w:tab/>
        <w:tab/>
        <w:tab/>
        <w:t>: ${alamat_perusahaan}</w:t>
      </w:r>
      <w:r>
        <w:rPr>
          <w:rFonts w:cs="Arial" w:ascii="Arial" w:hAnsi="Arial"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Lokasi </w:t>
      </w:r>
      <w:r>
        <w:rPr>
          <w:rFonts w:cs="Arial" w:ascii="Arial" w:hAnsi="Arial"/>
          <w:bCs/>
          <w:sz w:val="24"/>
          <w:szCs w:val="24"/>
        </w:rPr>
        <w:t xml:space="preserve">objek K3 yang di uji 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</w:r>
      <w:r>
        <w:rPr>
          <w:rFonts w:cs="Arial" w:ascii="Arial" w:hAnsi="Arial"/>
          <w:bCs/>
          <w:sz w:val="24"/>
          <w:szCs w:val="24"/>
        </w:rPr>
        <w:t xml:space="preserve">: </w:t>
      </w:r>
      <w:r>
        <w:rPr>
          <w:rFonts w:cs="Arial" w:ascii="Arial" w:hAnsi="Arial"/>
          <w:bCs/>
          <w:sz w:val="24"/>
          <w:szCs w:val="24"/>
          <w:lang w:val="en-US"/>
        </w:rPr>
        <w:t>${lokasi}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 xml:space="preserve"> </w:t>
      </w:r>
    </w:p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bCs/>
          <w:color w:val="auto"/>
          <w:sz w:val="24"/>
          <w:szCs w:val="24"/>
          <w:lang w:val="id-ID" w:eastAsia="zh-CN" w:bidi="ar-SA"/>
        </w:rPr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Jenis Peralatan</w:t>
        <w:tab/>
        <w:tab/>
        <w:tab/>
        <w:tab/>
        <w:t>: Bejana Tekan / Silindris Vertical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Pabrik Pembiuat</w:t>
      </w:r>
      <w:r>
        <w:rPr>
          <w:rFonts w:cs="Arial" w:ascii="Arial" w:hAnsi="Arial"/>
          <w:bCs/>
          <w:sz w:val="24"/>
          <w:szCs w:val="24"/>
        </w:rPr>
        <w:tab/>
        <w:tab/>
        <w:tab/>
        <w:tab/>
        <w:t xml:space="preserve">: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id-ID" w:bidi="ar-SA"/>
        </w:rPr>
        <w:t>PT. Daya Perkasa Teknik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bCs/>
          <w:color w:val="auto"/>
          <w:sz w:val="24"/>
          <w:szCs w:val="24"/>
          <w:lang w:val="id-ID" w:eastAsia="id-ID" w:bidi="ar-SA"/>
        </w:rPr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id-ID" w:bidi="ar-SA"/>
        </w:rPr>
        <w:t>No. Serie</w:t>
        <w:tab/>
        <w:tab/>
        <w:tab/>
        <w:tab/>
        <w:tab/>
        <w:t>: 006/DPT/XII/2008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Tempat / Tahun Pembuatan</w:t>
      </w:r>
      <w:r>
        <w:rPr>
          <w:rFonts w:cs="Arial" w:ascii="Arial" w:hAnsi="Arial"/>
          <w:bCs/>
          <w:sz w:val="24"/>
          <w:szCs w:val="24"/>
        </w:rPr>
        <w:tab/>
        <w:tab/>
        <w:t xml:space="preserve">: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Indonesia / 2008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bCs/>
          <w:color w:val="auto"/>
          <w:sz w:val="24"/>
          <w:szCs w:val="24"/>
          <w:lang w:val="id-ID" w:eastAsia="zh-CN" w:bidi="ar-SA"/>
        </w:rPr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Kapasitas</w:t>
        <w:tab/>
        <w:tab/>
        <w:tab/>
        <w:tab/>
        <w:tab/>
        <w:t>: 2.000 Liter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Tekanan Design</w:t>
        <w:tab/>
        <w:tab/>
        <w:tab/>
        <w:tab/>
        <w:t>: 10 Kg/cm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 xml:space="preserve">²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Tekanan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 xml:space="preserve">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Kerja</w:t>
        <w:tab/>
        <w:tab/>
        <w:tab/>
        <w:tab/>
        <w:t>:  7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 xml:space="preserve"> Kg/cm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 xml:space="preserve">²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bCs/>
          <w:color w:val="auto"/>
          <w:sz w:val="24"/>
          <w:szCs w:val="24"/>
          <w:lang w:val="id-ID" w:eastAsia="zh-CN" w:bidi="ar-SA"/>
        </w:rPr>
      </w:pP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Isi Bejana</w:t>
        <w:tab/>
        <w:tab/>
        <w:tab/>
        <w:tab/>
        <w:tab/>
        <w:t>: Udara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Jenis Pemeriksaan</w:t>
        <w:tab/>
        <w:tab/>
        <w:tab/>
        <w:t>: Pemeriksaan Berkala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Pemeriksaan </w:t>
      </w:r>
      <w:r>
        <w:rPr>
          <w:rFonts w:cs="Arial" w:ascii="Arial" w:hAnsi="Arial"/>
          <w:bCs/>
          <w:sz w:val="24"/>
          <w:szCs w:val="24"/>
        </w:rPr>
        <w:t>Dokumen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  <w:tab/>
        <w:t>: “ Baik “                        ( Terlampir )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 xml:space="preserve">Pengujian </w:t>
        <w:tab/>
        <w:tab/>
        <w:tab/>
        <w:tab/>
        <w:t>: “ Baik “            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Bejana Tekan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Demikian surat keterangan ini dibuat dengan sebenarnya agar dapat digunakan sebagaimana mestinya dan berlaku sepanjang objek pengujian tidak dilakukan perubahan dan/atau sampai dilakukan pengujian selanjutnya paling lambat tanggal </w:t>
      </w: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bidi="ar-SA"/>
        </w:rPr>
        <w:t>7 September 2027</w:t>
      </w:r>
      <w:r>
        <w:rPr>
          <w:rFonts w:cs="Arial" w:ascii="Arial" w:hAnsi="Arial"/>
          <w:b/>
          <w:bCs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  Serang,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bidi="ar-SA"/>
        </w:rPr>
        <w:t>30 September 2022</w:t>
      </w:r>
    </w:p>
    <w:tbl>
      <w:tblPr>
        <w:tblW w:w="1009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5220"/>
      </w:tblGrid>
      <w:tr>
        <w:trPr>
          <w:trHeight w:val="2258" w:hRule="atLeast"/>
        </w:trPr>
        <w:tc>
          <w:tcPr>
            <w:tcW w:w="48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K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epala Dinas Tenaga Kerja Dan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Transmigrasi Provinsi Banten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u w:val="single"/>
                <w:lang w:val="en-US"/>
              </w:rPr>
              <w:t>SEPTO KALNADI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NIP. 19680916 198903 1 010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195" w:hanging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color w:val="auto"/>
                <w:sz w:val="24"/>
                <w:szCs w:val="24"/>
                <w:u w:val="single"/>
                <w:lang w:val="en-US" w:eastAsia="zh-CN" w:bidi="ar-SA"/>
              </w:rPr>
            </w:pPr>
            <w:r>
              <w:rPr>
                <w:rFonts w:eastAsia="Calibri" w:cs="Arial" w:ascii="Arial" w:hAnsi="Arial"/>
                <w:b/>
                <w:color w:val="auto"/>
                <w:sz w:val="24"/>
                <w:szCs w:val="24"/>
                <w:u w:val="single"/>
                <w:lang w:val="en-US" w:eastAsia="zh-CN" w:bidi="ar-SA"/>
              </w:rPr>
              <w:t>ADITYA CHANDRA B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val="en-US"/>
              </w:rPr>
              <w:t>NIP. 19</w:t>
            </w:r>
            <w:r>
              <w:rPr>
                <w:rFonts w:eastAsia="Calibri" w:cs="Arial" w:ascii="Arial" w:hAnsi="Arial"/>
                <w:b/>
                <w:bCs/>
                <w:color w:val="auto"/>
                <w:sz w:val="24"/>
                <w:szCs w:val="24"/>
                <w:lang w:val="en-US" w:eastAsia="zh-CN" w:bidi="ar-SA"/>
              </w:rPr>
              <w:t>810222 201001 1 004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</w:r>
    </w:p>
    <w:sectPr>
      <w:type w:val="nextPage"/>
      <w:pgSz w:w="11906" w:h="16838"/>
      <w:pgMar w:left="1008" w:right="114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bCs/>
        <w:rFonts w:ascii="Arial" w:hAnsi="Arial" w:eastAsia="Calibri" w:cs="Arial"/>
        <w:color w:val="auto"/>
        <w:lang w:val="id-ID" w:eastAsia="id-ID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bCs/>
        <w:rFonts w:ascii="Arial" w:hAnsi="Arial" w:eastAsia="Calibri" w:cs="Arial"/>
        <w:color w:val="auto"/>
        <w:lang w:val="en-US" w:eastAsia="zh-CN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id-ID" w:eastAsia="id-ID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67</TotalTime>
  <Application>LibreOffice/7.0.3.1$Linux_X86_64 LibreOffice_project/d7547858d014d4cf69878db179d326fc3483e082</Application>
  <Pages>1</Pages>
  <Words>264</Words>
  <Characters>1463</Characters>
  <CharactersWithSpaces>1807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2020-08-24T11:41:00Z</dcterms:created>
  <dc:creator>win7</dc:creator>
  <dc:description/>
  <dc:language>id-ID</dc:language>
  <cp:lastModifiedBy/>
  <cp:lastPrinted>2017-09-21T09:48:00Z</cp:lastPrinted>
  <dcterms:modified xsi:type="dcterms:W3CDTF">2022-10-24T22:22:42Z</dcterms:modified>
  <cp:revision>29</cp:revision>
  <dc:subject/>
  <dc:title/>
</cp:coreProperties>
</file>