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D88" w:rsidRPr="004B5D54" w:rsidRDefault="002F6D88" w:rsidP="002F6D88">
      <w:pPr>
        <w:pStyle w:val="NormalWeb"/>
        <w:numPr>
          <w:ilvl w:val="0"/>
          <w:numId w:val="1"/>
        </w:numPr>
        <w:spacing w:line="480" w:lineRule="auto"/>
        <w:rPr>
          <w:color w:val="000007"/>
          <w:sz w:val="28"/>
          <w:szCs w:val="28"/>
        </w:rPr>
      </w:pPr>
      <w:r w:rsidRPr="002251BC">
        <w:rPr>
          <w:color w:val="000007"/>
          <w:sz w:val="28"/>
          <w:szCs w:val="28"/>
        </w:rPr>
        <w:t>References</w:t>
      </w:r>
    </w:p>
    <w:p w:rsidR="002F6D88" w:rsidRPr="00E56ECE" w:rsidRDefault="002F6D88" w:rsidP="002F6D88">
      <w:pPr>
        <w:pStyle w:val="NormalWeb"/>
        <w:spacing w:line="360" w:lineRule="auto"/>
        <w:ind w:left="600" w:hangingChars="250" w:hanging="600"/>
        <w:rPr>
          <w:i/>
          <w:iCs/>
          <w:color w:val="000007"/>
        </w:rPr>
      </w:pPr>
      <w:r w:rsidRPr="00E6071B">
        <w:rPr>
          <w:color w:val="000007"/>
        </w:rPr>
        <w:t xml:space="preserve">N. </w:t>
      </w:r>
      <w:proofErr w:type="spellStart"/>
      <w:r w:rsidRPr="00E6071B">
        <w:rPr>
          <w:color w:val="000007"/>
        </w:rPr>
        <w:t>Kerracher</w:t>
      </w:r>
      <w:proofErr w:type="spellEnd"/>
      <w:r w:rsidRPr="00E6071B">
        <w:rPr>
          <w:color w:val="000007"/>
        </w:rPr>
        <w:t>, J. Kennedy and K. Chalmers</w:t>
      </w:r>
      <w:r>
        <w:rPr>
          <w:color w:val="000007"/>
        </w:rPr>
        <w:t xml:space="preserve">. </w:t>
      </w:r>
      <w:r w:rsidRPr="00E6071B">
        <w:rPr>
          <w:color w:val="000007"/>
        </w:rPr>
        <w:t xml:space="preserve">(2018) </w:t>
      </w:r>
      <w:r w:rsidRPr="00E56ECE">
        <w:rPr>
          <w:i/>
          <w:iCs/>
          <w:color w:val="000007"/>
        </w:rPr>
        <w:t>Using a task classification in the</w:t>
      </w:r>
      <w:r>
        <w:rPr>
          <w:i/>
          <w:iCs/>
          <w:color w:val="000007"/>
        </w:rPr>
        <w:t xml:space="preserve"> </w:t>
      </w:r>
      <w:proofErr w:type="spellStart"/>
      <w:r w:rsidRPr="00E56ECE">
        <w:rPr>
          <w:i/>
          <w:iCs/>
          <w:color w:val="000007"/>
        </w:rPr>
        <w:t>visualisation</w:t>
      </w:r>
      <w:proofErr w:type="spellEnd"/>
      <w:r w:rsidRPr="00E56ECE">
        <w:rPr>
          <w:i/>
          <w:iCs/>
          <w:color w:val="000007"/>
        </w:rPr>
        <w:t xml:space="preserve"> design process for task understanding and abstraction: an empirical study</w:t>
      </w:r>
    </w:p>
    <w:p w:rsidR="002F6D88" w:rsidRPr="00036A3D" w:rsidRDefault="002F6D88" w:rsidP="002F6D88">
      <w:pPr>
        <w:pStyle w:val="NormalWeb"/>
        <w:spacing w:line="360" w:lineRule="auto"/>
        <w:ind w:left="600" w:hangingChars="250" w:hanging="600"/>
        <w:rPr>
          <w:color w:val="000007"/>
        </w:rPr>
      </w:pPr>
      <w:proofErr w:type="spellStart"/>
      <w:r>
        <w:rPr>
          <w:color w:val="000007"/>
        </w:rPr>
        <w:t>Ruaty</w:t>
      </w:r>
      <w:proofErr w:type="spellEnd"/>
      <w:r w:rsidRPr="005F7453">
        <w:rPr>
          <w:color w:val="000007"/>
        </w:rPr>
        <w:t>. (201</w:t>
      </w:r>
      <w:r>
        <w:rPr>
          <w:color w:val="000007"/>
        </w:rPr>
        <w:t>8</w:t>
      </w:r>
      <w:r w:rsidRPr="005F7453">
        <w:rPr>
          <w:color w:val="000007"/>
        </w:rPr>
        <w:t xml:space="preserve">). </w:t>
      </w:r>
      <w:r w:rsidRPr="007F069A">
        <w:rPr>
          <w:i/>
          <w:iCs/>
          <w:color w:val="000007"/>
        </w:rPr>
        <w:t>Rates Overview 1985 to 2016</w:t>
      </w:r>
      <w:r w:rsidRPr="005F7453">
        <w:rPr>
          <w:color w:val="000007"/>
        </w:rPr>
        <w:t xml:space="preserve"> [dataset]. Retrieved from</w:t>
      </w:r>
      <w:r>
        <w:rPr>
          <w:color w:val="000007"/>
        </w:rPr>
        <w:t xml:space="preserve"> </w:t>
      </w:r>
      <w:r w:rsidRPr="007F069A">
        <w:rPr>
          <w:color w:val="000007"/>
        </w:rPr>
        <w:t>https://www.kaggle.com/russellyates88/suicide-rates-overview-1985-to-2016</w:t>
      </w:r>
    </w:p>
    <w:p w:rsidR="002F6D88" w:rsidRDefault="002F6D88" w:rsidP="002F6D88">
      <w:pPr>
        <w:pStyle w:val="NormalWeb"/>
        <w:spacing w:line="360" w:lineRule="auto"/>
        <w:ind w:left="600" w:hangingChars="250" w:hanging="600"/>
        <w:rPr>
          <w:color w:val="000000"/>
        </w:rPr>
      </w:pPr>
      <w:proofErr w:type="spellStart"/>
      <w:r w:rsidRPr="000243BC">
        <w:rPr>
          <w:color w:val="000000"/>
        </w:rPr>
        <w:t>Samkian</w:t>
      </w:r>
      <w:proofErr w:type="spellEnd"/>
      <w:r w:rsidRPr="000243BC">
        <w:rPr>
          <w:color w:val="000000"/>
        </w:rPr>
        <w:t>, A. and Greene, J. (2013, October 17)</w:t>
      </w:r>
      <w:r w:rsidRPr="00E56ECE">
        <w:rPr>
          <w:i/>
          <w:iCs/>
          <w:color w:val="000000"/>
        </w:rPr>
        <w:t>. Visualizing Process: How to Create a</w:t>
      </w:r>
      <w:r>
        <w:rPr>
          <w:i/>
          <w:iCs/>
          <w:color w:val="000000"/>
        </w:rPr>
        <w:t xml:space="preserve">. </w:t>
      </w:r>
      <w:r w:rsidRPr="00E56ECE">
        <w:rPr>
          <w:i/>
          <w:iCs/>
          <w:color w:val="000000"/>
        </w:rPr>
        <w:t>Stakeholder-friendly Graphic Timeline of Process Data</w:t>
      </w:r>
      <w:r w:rsidRPr="000243BC">
        <w:rPr>
          <w:color w:val="000000"/>
        </w:rPr>
        <w:t>. Presented at the American Evaluation Society Evaluation 2013 Conference, Washington.</w:t>
      </w:r>
    </w:p>
    <w:p w:rsidR="002F6D88" w:rsidRDefault="002F6D88" w:rsidP="002F6D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600" w:hangingChars="250" w:hanging="600"/>
        <w:rPr>
          <w:color w:val="000000"/>
        </w:rPr>
      </w:pPr>
      <w:r w:rsidRPr="00385122">
        <w:rPr>
          <w:color w:val="000000"/>
        </w:rPr>
        <w:t xml:space="preserve">United Nations Development Program. (2018). </w:t>
      </w:r>
      <w:r w:rsidRPr="00385122">
        <w:rPr>
          <w:i/>
          <w:iCs/>
          <w:color w:val="000000"/>
        </w:rPr>
        <w:t>Human development index (HDI)</w:t>
      </w:r>
      <w:r w:rsidRPr="00385122">
        <w:rPr>
          <w:color w:val="000000"/>
        </w:rPr>
        <w:t xml:space="preserve">. Retrieved from </w:t>
      </w:r>
      <w:r w:rsidRPr="00F317D2">
        <w:rPr>
          <w:color w:val="000000"/>
        </w:rPr>
        <w:t>http://hdr.undp.org/en/indicators/137506</w:t>
      </w:r>
    </w:p>
    <w:p w:rsidR="002F6D88" w:rsidRPr="00385122" w:rsidRDefault="002F6D88" w:rsidP="002F6D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600" w:hangingChars="250" w:hanging="600"/>
        <w:rPr>
          <w:rFonts w:hint="eastAsia"/>
          <w:color w:val="000000"/>
        </w:rPr>
      </w:pPr>
      <w:r w:rsidRPr="00385122">
        <w:rPr>
          <w:color w:val="000000"/>
        </w:rPr>
        <w:t>Williamson, T. and Long, A. (2005).</w:t>
      </w:r>
      <w:r w:rsidRPr="00385122">
        <w:rPr>
          <w:i/>
          <w:iCs/>
          <w:color w:val="000000"/>
        </w:rPr>
        <w:t xml:space="preserve"> Qualitative data analysis using data displays' in Nurse Researcher</w:t>
      </w:r>
      <w:r w:rsidRPr="00385122">
        <w:rPr>
          <w:color w:val="000000"/>
        </w:rPr>
        <w:t>, 12(3): 7-19</w:t>
      </w:r>
    </w:p>
    <w:p w:rsidR="002F6D88" w:rsidRPr="00385122" w:rsidRDefault="002F6D88" w:rsidP="002F6D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600" w:hangingChars="250" w:hanging="600"/>
        <w:rPr>
          <w:color w:val="000000"/>
        </w:rPr>
      </w:pPr>
      <w:r w:rsidRPr="00385122">
        <w:rPr>
          <w:color w:val="000000"/>
        </w:rPr>
        <w:t xml:space="preserve">World Bank. (2018). </w:t>
      </w:r>
      <w:r w:rsidRPr="00385122">
        <w:rPr>
          <w:i/>
          <w:iCs/>
          <w:color w:val="000000"/>
        </w:rPr>
        <w:t>World development indicators: GDP (current US$) by country:1985 to</w:t>
      </w:r>
      <w:r>
        <w:rPr>
          <w:i/>
          <w:iCs/>
          <w:color w:val="000000"/>
        </w:rPr>
        <w:t xml:space="preserve">. </w:t>
      </w:r>
      <w:r w:rsidRPr="00385122">
        <w:rPr>
          <w:i/>
          <w:iCs/>
          <w:color w:val="000000"/>
        </w:rPr>
        <w:t>2016</w:t>
      </w:r>
      <w:r w:rsidRPr="00385122">
        <w:rPr>
          <w:color w:val="000000"/>
        </w:rPr>
        <w:t xml:space="preserve">. Retrieved from </w:t>
      </w:r>
      <w:r w:rsidRPr="00F317D2">
        <w:rPr>
          <w:color w:val="000000"/>
        </w:rPr>
        <w:t>http://databank.worldbank.org/data/source/world-development-indicators</w:t>
      </w:r>
    </w:p>
    <w:p w:rsidR="002F6D88" w:rsidRPr="00385122" w:rsidRDefault="002F6D88" w:rsidP="002F6D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600" w:hangingChars="250" w:hanging="600"/>
        <w:rPr>
          <w:rFonts w:hint="eastAsia"/>
          <w:color w:val="000000"/>
        </w:rPr>
      </w:pPr>
      <w:r w:rsidRPr="00385122">
        <w:rPr>
          <w:color w:val="000000"/>
        </w:rPr>
        <w:t xml:space="preserve">World Health Organization. (2018). </w:t>
      </w:r>
      <w:r w:rsidRPr="00385122">
        <w:rPr>
          <w:i/>
          <w:iCs/>
          <w:color w:val="000000"/>
        </w:rPr>
        <w:t>Suicide prevention</w:t>
      </w:r>
      <w:r w:rsidRPr="00385122">
        <w:rPr>
          <w:color w:val="000000"/>
        </w:rPr>
        <w:t>. Retrieved from</w:t>
      </w:r>
      <w:r>
        <w:rPr>
          <w:color w:val="000000"/>
        </w:rPr>
        <w:t xml:space="preserve">. </w:t>
      </w:r>
      <w:r w:rsidRPr="00385122">
        <w:rPr>
          <w:color w:val="000000"/>
        </w:rPr>
        <w:t>http://www.who.int/mental_health/suicide-prevention/en/</w:t>
      </w:r>
    </w:p>
    <w:p w:rsidR="00EE4C47" w:rsidRPr="002F6D88" w:rsidRDefault="00EE4C47">
      <w:bookmarkStart w:id="0" w:name="_GoBack"/>
      <w:bookmarkEnd w:id="0"/>
    </w:p>
    <w:sectPr w:rsidR="00EE4C47" w:rsidRPr="002F6D88" w:rsidSect="006D7984">
      <w:headerReference w:type="even" r:id="rId5"/>
      <w:headerReference w:type="default" r:id="rId6"/>
      <w:pgSz w:w="11900" w:h="16840"/>
      <w:pgMar w:top="1440" w:right="1440" w:bottom="1440" w:left="1440" w:header="851" w:footer="992" w:gutter="0"/>
      <w:pgNumType w:start="0" w:chapStyle="1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0254762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E00E3E" w:rsidRDefault="002F6D88" w:rsidP="00926BD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00E3E" w:rsidRDefault="002F6D88" w:rsidP="00E00E3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2050212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E00E3E" w:rsidRPr="006D7984" w:rsidRDefault="002F6D88" w:rsidP="006D7984">
        <w:pPr>
          <w:pStyle w:val="Header"/>
          <w:framePr w:wrap="none" w:vAnchor="text" w:hAnchor="margin" w:xAlign="right" w:y="1"/>
          <w:pBdr>
            <w:bottom w:val="none" w:sz="0" w:space="0" w:color="auto"/>
          </w:pBdr>
          <w:rPr>
            <w:rStyle w:val="PageNumber"/>
            <w:rFonts w:ascii="Times New Roman" w:hAnsi="Times New Roman" w:cs="Times New Roman"/>
          </w:rPr>
        </w:pPr>
        <w:r w:rsidRPr="006D7984">
          <w:rPr>
            <w:rStyle w:val="PageNumber"/>
            <w:rFonts w:ascii="Times New Roman" w:hAnsi="Times New Roman" w:cs="Times New Roman"/>
          </w:rPr>
          <w:fldChar w:fldCharType="begin"/>
        </w:r>
        <w:r w:rsidRPr="006D7984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6D7984">
          <w:rPr>
            <w:rStyle w:val="PageNumber"/>
            <w:rFonts w:ascii="Times New Roman" w:hAnsi="Times New Roman" w:cs="Times New Roman"/>
          </w:rPr>
          <w:fldChar w:fldCharType="separate"/>
        </w:r>
        <w:r w:rsidRPr="006D7984">
          <w:rPr>
            <w:rStyle w:val="PageNumber"/>
            <w:rFonts w:ascii="Times New Roman" w:hAnsi="Times New Roman" w:cs="Times New Roman"/>
            <w:noProof/>
          </w:rPr>
          <w:t>1</w:t>
        </w:r>
        <w:r w:rsidRPr="006D7984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:rsidR="00092667" w:rsidRPr="009F2D68" w:rsidRDefault="002F6D88" w:rsidP="00E00E3E">
    <w:pPr>
      <w:pStyle w:val="Header"/>
      <w:pBdr>
        <w:bottom w:val="none" w:sz="0" w:space="0" w:color="auto"/>
      </w:pBdr>
      <w:ind w:right="360"/>
      <w:jc w:val="both"/>
      <w:rPr>
        <w:rFonts w:ascii="Times New Roman" w:hAnsi="Times New Roman" w:cs="Times New Roman"/>
        <w:color w:val="000000" w:themeColor="text1"/>
        <w14:glow w14:rad="0">
          <w14:schemeClr w14:val="bg1"/>
        </w14:glow>
      </w:rPr>
    </w:pPr>
    <w:r w:rsidRPr="009F2D68">
      <w:rPr>
        <w:rFonts w:ascii="Times New Roman" w:hAnsi="Times New Roman" w:cs="Times New Roman"/>
        <w:color w:val="000000" w:themeColor="text1"/>
        <w14:glow w14:rad="0">
          <w14:schemeClr w14:val="bg1"/>
        </w14:glow>
      </w:rPr>
      <w:t>S</w:t>
    </w:r>
    <w:r>
      <w:rPr>
        <w:rFonts w:ascii="Times New Roman" w:hAnsi="Times New Roman" w:cs="Times New Roman"/>
        <w:color w:val="000000" w:themeColor="text1"/>
        <w14:glow w14:rad="0">
          <w14:schemeClr w14:val="bg1"/>
        </w14:glow>
      </w:rPr>
      <w:t xml:space="preserve">uicide </w:t>
    </w:r>
    <w:r w:rsidRPr="009F2D68">
      <w:rPr>
        <w:rFonts w:ascii="Times New Roman" w:hAnsi="Times New Roman" w:cs="Times New Roman"/>
        <w:color w:val="000000" w:themeColor="text1"/>
        <w14:glow w14:rad="0">
          <w14:schemeClr w14:val="bg1"/>
        </w14:glow>
      </w:rPr>
      <w:t>R</w:t>
    </w:r>
    <w:r>
      <w:rPr>
        <w:rFonts w:ascii="Times New Roman" w:hAnsi="Times New Roman" w:cs="Times New Roman"/>
        <w:color w:val="000000" w:themeColor="text1"/>
        <w14:glow w14:rad="0">
          <w14:schemeClr w14:val="bg1"/>
        </w14:glow>
      </w:rPr>
      <w:t xml:space="preserve">ate </w:t>
    </w:r>
    <w:r w:rsidRPr="009F2D68">
      <w:rPr>
        <w:rFonts w:ascii="Times New Roman" w:hAnsi="Times New Roman" w:cs="Times New Roman"/>
        <w:color w:val="000000" w:themeColor="text1"/>
        <w14:glow w14:rad="0">
          <w14:schemeClr w14:val="bg1"/>
        </w14:glow>
      </w:rPr>
      <w:t>V</w:t>
    </w:r>
    <w:r>
      <w:rPr>
        <w:rFonts w:ascii="Times New Roman" w:hAnsi="Times New Roman" w:cs="Times New Roman"/>
        <w:color w:val="000000" w:themeColor="text1"/>
        <w14:glow w14:rad="0">
          <w14:schemeClr w14:val="bg1"/>
        </w14:glow>
      </w:rPr>
      <w:t>isual</w:t>
    </w:r>
    <w:r w:rsidRPr="009F2D68">
      <w:rPr>
        <w:rFonts w:ascii="Times New Roman" w:hAnsi="Times New Roman" w:cs="Times New Roman"/>
        <w:color w:val="000000" w:themeColor="text1"/>
        <w14:glow w14:rad="0">
          <w14:schemeClr w14:val="bg1"/>
        </w14:glow>
      </w:rPr>
      <w:t xml:space="preserve"> </w:t>
    </w:r>
    <w:r>
      <w:rPr>
        <w:rFonts w:ascii="Times New Roman" w:hAnsi="Times New Roman" w:cs="Times New Roman"/>
        <w:color w:val="000000" w:themeColor="text1"/>
        <w14:glow w14:rad="0">
          <w14:schemeClr w14:val="bg1"/>
        </w14:glow>
      </w:rPr>
      <w:t>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43860"/>
    <w:multiLevelType w:val="multilevel"/>
    <w:tmpl w:val="B31248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88"/>
    <w:rsid w:val="002F6D88"/>
    <w:rsid w:val="00BE6502"/>
    <w:rsid w:val="00EE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4F78793-41C0-F442-9200-5F256055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6D88"/>
    <w:rPr>
      <w:rFonts w:ascii="Times New Roman" w:eastAsia="Times New Roman" w:hAnsi="Times New Roman" w:cs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D88"/>
    <w:pPr>
      <w:spacing w:before="100" w:beforeAutospacing="1" w:after="100" w:afterAutospacing="1" w:line="274" w:lineRule="auto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2F6D88"/>
    <w:pPr>
      <w:pBdr>
        <w:bottom w:val="single" w:sz="6" w:space="1" w:color="auto"/>
      </w:pBdr>
      <w:tabs>
        <w:tab w:val="center" w:pos="4680"/>
        <w:tab w:val="right" w:pos="9360"/>
      </w:tabs>
      <w:snapToGrid w:val="0"/>
      <w:spacing w:after="180" w:line="274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6D88"/>
    <w:rPr>
      <w:kern w:val="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F6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Jinze Zhang</dc:creator>
  <cp:keywords/>
  <dc:description/>
  <cp:lastModifiedBy>Jinze Zhang</cp:lastModifiedBy>
  <cp:revision>1</cp:revision>
  <dcterms:created xsi:type="dcterms:W3CDTF">2019-09-26T01:04:00Z</dcterms:created>
  <dcterms:modified xsi:type="dcterms:W3CDTF">2019-09-26T01:05:00Z</dcterms:modified>
</cp:coreProperties>
</file>