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1.1.3 Beta</w:t>
      </w:r>
      <w:r>
        <w:t xml:space="preserve"> vom 20.10.2026.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rPr>
          <w:bCs/>
          <w:b/>
        </w:rPr>
        <w:t xml:space="preserve">Heute</w:t>
      </w:r>
      <w:r>
        <w:t xml:space="preserve"> 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Fokuswoche:</w:t>
      </w:r>
      <w:r>
        <w:t xml:space="preserve"> welche Wochentagsgruppe diese Woche im Arbeits- und Sozialverhalten dran ist.</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Größte Schwierigkeiten:</w:t>
      </w:r>
      <w:r>
        <w:t xml:space="preserve"> Kinder, die bei aktuellen Themen mehr als 1 Punkt unter der Erwartung liegen.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Sicherung:</w:t>
      </w:r>
      <w:r>
        <w:t xml:space="preserve"> wann du die letzte Sicherungskopie angelegt hast.</w:t>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neun Bereiche (als Fachlehrkraft zwei).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1.1.3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