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26.0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v26.0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v26.0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v26.0»</w:t>
      </w:r>
      <w:r>
        <w:t xml:space="preserve">. Los documentos operativos se citan por su nombre y versión, que es la misma para todos: Manual Maestro v26.0, Protocolo de Primera Visita v26.0, Otros documentos del sistema v26.0.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26.0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26.0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26.0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26.0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26.0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26.0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26.0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26.0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v26.0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v26.0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26.0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v26.0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v26.0,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26.0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26.0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v26.0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v26.0: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26.0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