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QIV.5. Em caso de retorno presencial, quais dos aspectos devem estar presentes institucionalmente? 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i w:val="1"/>
          <w:rtl w:val="0"/>
        </w:rPr>
        <w:t xml:space="preserve">Disponibilização de teste RT-PCR para diagnóstico de casos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 pesquisa nos mostrou que mais de 87% dos respondentes desejam que sejam disponibilizados no campus, testes RT-PCR para diagnósticos e posterior monitoramento de casos da doença. (não há nenhuma hipótese em nenhum trabalho que trate a respeito da questão mencionada)</w:t>
      </w:r>
    </w:p>
    <w:p w:rsidR="00000000" w:rsidDel="00000000" w:rsidP="00000000" w:rsidRDefault="00000000" w:rsidRPr="00000000" w14:paraId="00000007">
      <w:pPr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5832671" cy="26676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671" cy="26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Rastreamento dos casos com definição de procedimentos de interdição de espaços:</w:t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Segundo a pesquisa, mais de 83% dos respondentes concordaram que deve haver rastreamento de casos e interdição de lugares, mostrando a importância da segurança e precaução nas medidas eventualmente adotadas pela comunidade acadêmica. (nenhum trabalho cita a questão tratada)</w:t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Dimensionamento de espaços (salas de aula/laboratórios) para limitação de uso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Aqui, os dados nos mostram que aproximadamente 89% das pessoas que responderam, concordam que deve haver sim uma administração e uso correto e limitado de espaços a serem usados, corroborando as hipóteses básicas (B1 e B2) do grupo 7, além de reforçar a hipótese secundária A2 e B4, dos grupos 2 e 4, respectivamente.</w:t>
      </w:r>
    </w:p>
    <w:p w:rsidR="00000000" w:rsidDel="00000000" w:rsidP="00000000" w:rsidRDefault="00000000" w:rsidRPr="00000000" w14:paraId="0000001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Funcionamento pleno dos restaurantes universitários: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114300</wp:posOffset>
            </wp:positionV>
            <wp:extent cx="5801720" cy="26670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172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Dada a importância que os ru’s têm, não somente para alunos, mas também para docentes e técnicos-administrativos, cerca de 73% respondeu que os mesmos deveriam funcionar normalmente. Entretanto, motivados por preocupações no que concernem à segurança, dada a situação enfrentada, uma parcela considerável optou, também, pelo não funcionamento pleno dos ru’s. Tais respostas dão força para a hipótese básica B1 do grupo 6 e também às suas hipóteses secundárias B1 e B2, além das hipóteses básicas B2  e B1, dos grupos 2 e 7, respectivamente.</w:t>
      </w:r>
    </w:p>
    <w:p w:rsidR="00000000" w:rsidDel="00000000" w:rsidP="00000000" w:rsidRDefault="00000000" w:rsidRPr="00000000" w14:paraId="0000001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Funcionamento do transporte intercampi e intracampus: </w:t>
      </w:r>
    </w:p>
    <w:p w:rsidR="00000000" w:rsidDel="00000000" w:rsidP="00000000" w:rsidRDefault="00000000" w:rsidRPr="00000000" w14:paraId="0000001C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  <w:t xml:space="preserve">Estabelecendo-se como principal meio de transporte entre os alunos da UFC, os ônibus constituem um meio essencial de acesso físico à universidade e, assim, a pesquisa apontou mais de 83% de respostas positivas de que os trajetos interno e externo dos ônibus da instituição deveriam funcionar. (nenhum trabalho faz menção aos ônibus da UFC)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Funcionamento pleno das bibliotecas:</w:t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Dentre os respondentes, cerca de 80% concordam com o pleno funcionamento de bibliotecas, pouco mais de 15% não concordam, e os 5% restante não respondeu ou não se aplicava. (não há hipóteses sobre as bibliotecas nos trabalhos)</w:t>
      </w:r>
    </w:p>
    <w:p w:rsidR="00000000" w:rsidDel="00000000" w:rsidP="00000000" w:rsidRDefault="00000000" w:rsidRPr="00000000" w14:paraId="0000002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6066988" cy="26676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6988" cy="266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QIV.6. Quanto à possível exigência do passaporte de vacinação na instituição, qual o seu posicionamento?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Considerando principalmente questões de segurança e protocolos essenciais para um retorno adequado, pouco mais de 76% da comunidade respondeu que o passaporte de vacinação deve ser ‘‘Obrigatório em todos os ambientes”. Aqui, ocorreu 18 tipos diferentes de respostas possíveis, porém, uma parcela considerável (10%) respondeu que o passaporte não deve ser obrigatório em quaisquer locais da universidade. Portanto, tais dados foram valiosos para a confirmação da hipótese básica B1, do grupo 2.</w:t>
      </w:r>
    </w:p>
    <w:p w:rsidR="00000000" w:rsidDel="00000000" w:rsidP="00000000" w:rsidRDefault="00000000" w:rsidRPr="00000000" w14:paraId="0000003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QIV.7. Para que você retorne ao ensino presencial será necessário você se deslocar da cidade em que está atualmente morando para cidade de oferta do curso?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Sobre o deslocamento de uma cidade para a outra, cerca de 66% responderam que não precisarão se deslocar, 19% necessitam se deslocar, porém, de uma cidade próxima, 13% necessitam se deslocar sendo de uma cidade distante, enquanto 12 pessoas preferiram não responder.  Os dados alavancam as hipóteses secundárias B2 do grupo 2, e B4, do grupo 7.</w:t>
      </w:r>
    </w:p>
    <w:p w:rsidR="00000000" w:rsidDel="00000000" w:rsidP="00000000" w:rsidRDefault="00000000" w:rsidRPr="00000000" w14:paraId="0000003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5803200" cy="3132286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3200" cy="31322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Ferramentas para a análise:</w:t>
      </w:r>
    </w:p>
    <w:p w:rsidR="00000000" w:rsidDel="00000000" w:rsidP="00000000" w:rsidRDefault="00000000" w:rsidRPr="00000000" w14:paraId="00000046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Python (biblioteca pandas)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LibreOffice Calc</w:t>
      </w:r>
    </w:p>
    <w:p w:rsidR="00000000" w:rsidDel="00000000" w:rsidP="00000000" w:rsidRDefault="00000000" w:rsidRPr="00000000" w14:paraId="00000049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