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 the Vietnamese towing capacity label in truck editing</w:t>
      </w:r>
    </w:p>
    <w:p>
      <w:pPr>
        <w:pStyle w:val="Subtitle"/>
        <w:keepNext/>
      </w:pPr>
      <w:r>
        <w:t>QA-009 | P3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Điều vận — Nguyễn Văn Dũng; login dungnv; Chrome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https://vantai.tingting.vip/fleet/vehicles — Xe nội bộ → Sửa xe</w:t>
      </w:r>
    </w:p>
    <w:p>
      <w:pPr>
        <w:pStyle w:val="Heading1"/>
      </w:pPr>
      <w:r>
        <w:t>Existing behaviour</w:t>
      </w:r>
    </w:p>
    <w:p>
      <w:r>
        <w:t>The truck-edit dialog for 15E-016.26 labels the numeric capacity field with unit tấn as ‘Trọng tài kéo’. The word tài is a spelling error in this context; the expected capacity term is tải.</w:t>
      </w:r>
    </w:p>
    <w:p>
      <w:pPr>
        <w:pStyle w:val="Heading1"/>
      </w:pPr>
      <w:r>
        <w:t>Target behaviour</w:t>
      </w:r>
    </w:p>
    <w:p>
      <w:r>
        <w:t>Change the visible label to ‘Trọng tải kéo’ and use the same correct wording wherever this field appears. Preserve the field value, unit and validation behavior.</w:t>
      </w:r>
    </w:p>
    <w:p>
      <w:pPr>
        <w:pStyle w:val="Heading1"/>
      </w:pPr>
      <w:r>
        <w:t>Impact</w:t>
      </w:r>
    </w:p>
    <w:p>
      <w:r>
        <w:t>Incorrect Vietnamese terminology reduces clarity and polish in a core vehicle-management form, although the screenshot does not show any loss of field functionality.</w:t>
      </w:r>
    </w:p>
    <w:p>
      <w:pPr>
        <w:pStyle w:val="Heading1"/>
      </w:pPr>
      <w:r>
        <w:t>Cause and investigation</w:t>
      </w:r>
    </w:p>
    <w:p>
      <w:r>
        <w:t>Hypothesis only: a misspelled UI label or translation string. No source location has been 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On 13 September 2026, sign in to staging as dungnv.</w:t>
      </w:r>
    </w:p>
    <w:p>
      <w:pPr>
        <w:spacing w:after="60"/>
        <w:ind w:left="317" w:hanging="317"/>
      </w:pPr>
      <w:r>
        <w:t xml:space="preserve">2. </w:t>
      </w:r>
      <w:r>
        <w:t>Open Xe nội bộ and open the Sửa xe dialog for vehicle 15E-016.26.</w:t>
      </w:r>
    </w:p>
    <w:p>
      <w:pPr>
        <w:spacing w:after="60"/>
        <w:ind w:left="317" w:hanging="317"/>
      </w:pPr>
      <w:r>
        <w:t xml:space="preserve">3. </w:t>
      </w:r>
      <w:r>
        <w:t>Read the capacity label above the numeric input with unit tấn: Trọng tài kéo.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edit form displays Trọng tải kéo with the correct Vietnamese diacritic.</w:t>
      </w:r>
    </w:p>
    <w:p>
      <w:pPr>
        <w:spacing w:after="60"/>
        <w:ind w:left="317" w:hanging="317"/>
      </w:pPr>
      <w:r>
        <w:t xml:space="preserve">2. </w:t>
      </w:r>
      <w:r>
        <w:t>The corresponding field in any shared create/edit presentation uses the same spelling.</w:t>
      </w:r>
    </w:p>
    <w:p>
      <w:pPr>
        <w:spacing w:after="60"/>
        <w:ind w:left="317" w:hanging="317"/>
      </w:pPr>
      <w:r>
        <w:t xml:space="preserve">3. </w:t>
      </w:r>
      <w:r>
        <w:t>Capacity values, tấn units and existing field validation are unchanged.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Visual copy review on 13 September 2026 — Xe nội bộ, Sửa xe dialog for 15E-016.26. Related screen requirement: 20260912_3-trucks-carriers-link.docx; this spelling defect is an additional observation.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Correct the Vietnamese towing capacity label in truck editing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81624"/>
            <wp:docPr id="1" name="Picture 1" title="QA-009 evidence 1" descr="Staging, 13 September 2026, dungnv: Sửa xe for 15E-016.26 displays Trọng tài kéo above the numeric capacity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ruck-edit-lab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81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Staging, 13 September 2026, dungnv: Sửa xe for 15E-016.26 displays Trọng tài kéo above the numeric capacity field.</w:t>
      </w:r>
    </w:p>
    <w:p>
      <w:r>
        <w:t>[2026-09-14] QA PASSED — Nhãn đúng chính tả: form sửa/Thêm xe đầu kéo hiển thị "Trọng tải kéo" (label + đơn vị "tấn"); lỗi chính tả cũ "Trọng tài kéo" không còn trong DOM. Quét nguồn: đúng một vị trí dùng nhãn (TruckFormModal), unit test khóa chuỗi. Giá trị/số tấn/validate không đổi (render). Bằng chứng: testplan/qa/evidence/2026-09-13_towing-label-qa009/REPORT.md (3 tiêu chí, 2 ảnh).</w:t>
      </w:r>
    </w:p>
    <w:p>
      <w:r>
        <w:t>Hướng dẫn xác minh:</w:t>
      </w:r>
    </w:p>
    <w:p>
      <w:pPr>
        <w:pStyle w:val="ListNumber"/>
      </w:pPr>
      <w:r>
        <w:t>1. Đăng nhập dungnv (Abc123) → mục Đội xe → Xe nội bộ (/fleet/vehicles).</w:t>
      </w:r>
    </w:p>
    <w:p>
      <w:r>
        <w:drawing>
          <wp:inline xmlns:a="http://schemas.openxmlformats.org/drawingml/2006/main" xmlns:pic="http://schemas.openxmlformats.org/drawingml/2006/picture">
            <wp:extent cx="5486400" cy="4274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qa009-edit-dialog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2. Dòng 15H-104.03 → nút "Chỉnh sửa xe" → hộp thoại "Sửa xe" mở.</w:t>
      </w:r>
    </w:p>
    <w:p>
      <w:pPr>
        <w:pStyle w:val="ListNumber"/>
      </w:pPr>
      <w:r>
        <w:t>3. Mục Thông tin xe: trường hiển thị nhãn "Trọng tải kéo" với đơn vị "tấn" (không còn "Trọng tài kéo"). Tương tự khi bấm Thêm xe đầu kéo.</w:t>
      </w:r>
    </w:p>
    <w:p>
      <w:r>
        <w:drawing>
          <wp:inline xmlns:a="http://schemas.openxmlformats.org/drawingml/2006/main" xmlns:pic="http://schemas.openxmlformats.org/drawingml/2006/picture">
            <wp:extent cx="5486400" cy="748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qa009-trong-tai-keo-lab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7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QA-009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 the Vietnamese towing capacity label in truck editing</dc:title>
  <dc:subject>Staging frontend QA task</dc:subject>
  <dc:creator>QA</dc:creator>
  <cp:keywords>QA-009, P3,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