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tablet multi container entry compact</w:t>
      </w:r>
    </w:p>
    <w:p>
      <w:pPr>
        <w:pStyle w:val="Subtitle"/>
        <w:keepNext/>
      </w:pPr>
      <w:r>
        <w:t>QA-046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CUS, thanhdc (Đinh Công Thành); Chrome tablet 768 × 1024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https://vantai.tingting.vip/shipments/new</w:t>
      </w:r>
    </w:p>
    <w:p>
      <w:pPr>
        <w:pStyle w:val="Heading1"/>
      </w:pPr>
      <w:r>
        <w:t>Existing behaviour</w:t>
      </w:r>
    </w:p>
    <w:p>
      <w:r>
        <w:t>In the two-container draft QA-FULL-0914-CUS, Container 1 occupies about 488 pixels. Its eight fields form four paired rows with large gaps between labels and values. Container 2 is only partly visible, making comparison across containers cumbersome.</w:t>
      </w:r>
    </w:p>
    <w:p>
      <w:pPr>
        <w:pStyle w:val="Heading1"/>
      </w:pPr>
      <w:r>
        <w:t>Target behaviour</w:t>
      </w:r>
    </w:p>
    <w:p>
      <w:r>
        <w:t>Retain two columns but reduce unnecessary vertical gaps. Keep identity, values and edit controls easy to compare, preserving readable labels, contextual addresses and the editing workflow.</w:t>
      </w:r>
    </w:p>
    <w:p>
      <w:pPr>
        <w:pStyle w:val="Heading1"/>
      </w:pPr>
      <w:r>
        <w:t>Impact</w:t>
      </w:r>
    </w:p>
    <w:p>
      <w:r>
        <w:t>CUS users need excessive scrolling when entering or checking multiple containers.</w:t>
      </w:r>
    </w:p>
    <w:p>
      <w:pPr>
        <w:pStyle w:val="Heading1"/>
      </w:pPr>
      <w:r>
        <w:t>Cause and investigation</w:t>
      </w:r>
    </w:p>
    <w:p>
      <w:r>
        <w:t>Design hypothesis: field-row spacing or minimum heights allocate more vertical room than the populated controls need. Inspect responsive field sizing; no failed input or save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CUS, open Tạo lô hàng at 768 × 1024 and create a Hàng nguyên container draft with two containers.</w:t>
      </w:r>
    </w:p>
    <w:p>
      <w:pPr>
        <w:spacing w:after="60"/>
        <w:ind w:left="317" w:hanging="317"/>
      </w:pPr>
      <w:r>
        <w:t xml:space="preserve">2. </w:t>
      </w:r>
      <w:r>
        <w:t>Populate number, type, factory, route, ports, weight and appointment for each. The captured draft uses QATU0914001 and QATU0914002.</w:t>
      </w:r>
    </w:p>
    <w:p>
      <w:pPr>
        <w:spacing w:after="60"/>
        <w:ind w:left="317" w:hanging="317"/>
      </w:pPr>
      <w:r>
        <w:t xml:space="preserve">3. </w:t>
      </w:r>
      <w:r>
        <w:t>Scroll to Container 1 and compare its field spacing with the partially visible second container.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At 768 × 1024, populated container cards use materially less height than the captured 488-pixel example, without shrinking text or touch targets.</w:t>
      </w:r>
    </w:p>
    <w:p>
      <w:pPr>
        <w:spacing w:after="60"/>
        <w:ind w:left="317" w:hanging="317"/>
      </w:pPr>
      <w:r>
        <w:t xml:space="preserve">2. </w:t>
      </w:r>
      <w:r>
        <w:t>Retain two-column alignment, visible container identity and labels; long names, addresses and validation messages wrap without overlap.</w:t>
      </w:r>
    </w:p>
    <w:p>
      <w:pPr>
        <w:spacing w:after="60"/>
        <w:ind w:left="317" w:hanging="317"/>
      </w:pPr>
      <w:r>
        <w:t xml:space="preserve">3. </w:t>
      </w:r>
      <w:r>
        <w:t>Dropdowns, date entry, adding and removing containers, focus order and per-container values remain usable and distinct.</w:t>
      </w:r>
    </w:p>
    <w:p>
      <w:pPr>
        <w:spacing w:after="60"/>
        <w:ind w:left="317" w:hanging="317"/>
      </w:pPr>
      <w:r>
        <w:t xml:space="preserve">4. </w:t>
      </w:r>
      <w:r>
        <w:t>Verify populated and invalid drafts plus desktop and phone layouts; this scope is the creation form.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compact, data-heavy UI without oversized components or text.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tablet multi container entry compact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1" name="Picture 1" title="QA-046 evidence 1" descr="Tablet, 768 × 1024: Container 1 spans about 488 pixels with large vertical gaps in its paired field rows. Only the upper part of Container 2 is visible at this scroll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-multicontainer-create-tab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Tablet, 768 × 1024: Container 1 spans about 488 pixels with large vertical gaps in its paired field rows. Only the upper part of Container 2 is visible at this scroll position.</w:t>
      </w:r>
    </w:p>
    <w:p>
      <w:r>
        <w:t>[2026-09-14] DEV COMPLETED — 768px: card container 505→475px (gap/caption/index-band). Sàn trung thực: phần còn lại cấu trúc (8 trường × 2 cột + sàn touch-target 44px a11y — không thu thêm ohne phá contract). Commit 96cd1153.</w:t>
      </w:r>
    </w:p>
    <w:p>
      <w:r>
        <w:t>[2026-09-14] QA PASSED — staging: commit 96cd1153 in build; CreateShipmentPage.tsx/.css touched; container card trimmed 505→475px at 768px Evidence: testplan/qa/evidence/2026-09-14_QA-batch-staging-cut-9/api/20260914_P3_QA-046_enhancement-keep-tablet-multi-container-entry-compact.md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tablet multi-container entry compact</dc:title>
  <dc:subject>Staging frontend QA task</dc:subject>
  <dc:creator>QA</dc:creator>
  <cp:keywords>QA-046,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