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Remove internal ePOD approval gates from accounting and billing</w:t>
      </w:r>
    </w:p>
    <w:p>
      <w:pPr>
        <w:pStyle w:val="Subtitle"/>
        <w:keepNext/>
      </w:pPr>
      <w:r>
        <w:t>QA-116 | P2 | Enhancement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Accountant; current desktop and tablet captures.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https://vantai.tingting.vip/accounting and /debt/1/billing/new</w:t>
      </w:r>
    </w:p>
    <w:p>
      <w:pPr>
        <w:pStyle w:val="Heading1"/>
      </w:pPr>
      <w:r>
        <w:t>Existing behaviour</w:t>
      </w:r>
    </w:p>
    <w:p>
      <w:r>
        <w:t>The accounting queue blocks trips with “Thiếu POD đã chấp nhận”. Long Minh’s September debit-note dialog excludes four trips: one has “Chưa có e-POD đã duyệt” and three have “e-POD đang chờ duyệt”. It returns zero eligible lines and disables export.</w:t>
      </w:r>
    </w:p>
    <w:p>
      <w:pPr>
        <w:pStyle w:val="Heading1"/>
      </w:pPr>
      <w:r>
        <w:t>Target behaviour</w:t>
      </w:r>
    </w:p>
    <w:p>
      <w:r>
        <w:t>Use saved, complete delivery evidence directly, without an internal approver or approved-state prerequisite. Keep ordinary evidence and accounting validation. Keep external customer acknowledgement separate; the queue already identifies an unanswered customer response as non-blocking.</w:t>
      </w:r>
    </w:p>
    <w:p>
      <w:pPr>
        <w:pStyle w:val="Heading1"/>
      </w:pPr>
      <w:r>
        <w:t>Impact</w:t>
      </w:r>
    </w:p>
    <w:p>
      <w:r>
        <w:t>Staff cannot prepare accounting documents while records wait on an internal approval workflow the user has removed from the product scope.</w:t>
      </w:r>
    </w:p>
    <w:p>
      <w:pPr>
        <w:pStyle w:val="Heading1"/>
      </w:pPr>
      <w:r>
        <w:t>Cause and investigation</w:t>
      </w:r>
    </w:p>
    <w:p>
      <w:r>
        <w:t>Visible readiness and billing rules retain approved or accepted e-POD prerequisites. Inspect shared rules and labels in the UI and services. Implementation details were not inspected; no billing document was submitted.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As Accountant, open Công việc at /accounting and inspect the blocked rows and “Thiếu POD đã chấp nhận” links.</w:t>
      </w:r>
    </w:p>
    <w:p>
      <w:pPr>
        <w:spacing w:after="60"/>
        <w:ind w:left="317" w:hanging="317"/>
      </w:pPr>
      <w:r>
        <w:t xml:space="preserve">2. </w:t>
      </w:r>
      <w:r>
        <w:t>Open Long Minh at /debt/1, choose Giấy báo nợ and create a document for 1–30 September 2026. Observe four exclusions naming e-POD approval and zero eligible lines.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Remove internal e-POD approval requirements and related approval actions/status queues from accounting readiness and debit-note eligibility, including service-side checks.</w:t>
      </w:r>
    </w:p>
    <w:p>
      <w:pPr>
        <w:spacing w:after="60"/>
        <w:ind w:left="317" w:hanging="317"/>
      </w:pPr>
      <w:r>
        <w:t xml:space="preserve">2. </w:t>
      </w:r>
      <w:r>
        <w:t>A complete, valid saved e-POD is usable without an approver action or a fabricated approval record. Migrate pending records without losing evidence or history.</w:t>
      </w:r>
    </w:p>
    <w:p>
      <w:pPr>
        <w:spacing w:after="60"/>
        <w:ind w:left="317" w:hanging="317"/>
      </w:pPr>
      <w:r>
        <w:t xml:space="preserve">3. </w:t>
      </w:r>
      <w:r>
        <w:t>Continue to explain actual missing evidence or invalid data. Do not automatically include every captured trip if another independent valid condition is unmet.</w:t>
      </w:r>
    </w:p>
    <w:p>
      <w:pPr>
        <w:spacing w:after="60"/>
        <w:ind w:left="317" w:hanging="317"/>
      </w:pPr>
      <w:r>
        <w:t xml:space="preserve">4. </w:t>
      </w:r>
      <w:r>
        <w:t>Keep external customer acknowledgement separate. Verify direct evidence save, readiness refresh and billing generation at phone, tablet and desktop widths with accurate compact status text.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User decision: remove internal approval flows; implement any future approval workflow only after the customer defines it.</w:t>
      </w:r>
    </w:p>
    <w:p>
      <w:pPr>
        <w:pStyle w:val="Heading1"/>
        <w:pageBreakBefore/>
        <w:spacing w:before="0"/>
      </w:pPr>
      <w:r>
        <w:t>Evidence 1</w:t>
      </w:r>
    </w:p>
    <w:p>
      <w:pPr>
        <w:pStyle w:val="Subtitle"/>
        <w:keepNext/>
      </w:pPr>
      <w:r>
        <w:t>Remove internal ePOD approval gates from accounting and billing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972050" cy="6629400"/>
            <wp:docPr id="1" name="Picture 1" title="QA-116 evidence 1" descr="Tablet 834 × 1112: all four excluded trips cite absent or pending approved e-POD; the document has zero eligible lines and export is disabl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ountant-debit-create-tabl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Tablet 834 × 1112: all four excluded trips cite absent or pending approved e-POD; the document has zero eligible lines and export is disabled.</w:t>
      </w:r>
    </w:p>
    <w:p>
      <w:pPr>
        <w:pStyle w:val="Heading1"/>
        <w:pageBreakBefore/>
        <w:spacing w:before="0"/>
      </w:pPr>
      <w:r>
        <w:t>Evidence 2</w:t>
      </w:r>
    </w:p>
    <w:p>
      <w:pPr>
        <w:pStyle w:val="Subtitle"/>
        <w:keepNext/>
      </w:pPr>
      <w:r>
        <w:t>Remove internal ePOD approval gates from accounting and billing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2" name="Picture 2" title="QA-116 evidence 2" descr="Desktop 1440 × 900: the accounting queue lists missing accepted POD as a blocker. Customer non-response is separately described as not blocking fina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ountant-work-deskt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Desktop 1440 × 900: the accounting queue lists missing accepted POD as a blocker. Customer non-response is separately described as not blocking finance.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QA-116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60" w:line="247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6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Remove internal ePOD approval gates from accounting and billing</dc:title>
  <dc:subject>Staging frontend QA task</dc:subject>
  <dc:creator>QA</dc:creator>
  <cp:keywords>QA-116, P2, enhancement,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