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Retire the offline service worker cache and background sync with an upgrade migration</w:t>
      </w:r>
    </w:p>
    <w:p>
      <w:pPr>
        <w:pStyle w:val="Subtitle"/>
      </w:pPr>
      <w:r>
        <w:t>QA-141 | P2 | Enhancement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All roles and previously installed browser profiles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All staging routes at https://vantai.tingting.vip; worker /sw.js, including installed app launches and notification opt-in</w:t>
      </w:r>
    </w:p>
    <w:p>
      <w:pPr>
        <w:pStyle w:val="Heading1"/>
      </w:pPr>
      <w:r>
        <w:t>Existing behaviour</w:t>
      </w:r>
    </w:p>
    <w:p>
      <w:r>
        <w:t>The application registers a worker that can reopen a cached shell when navigation fails and supplies cached static assets. It also schedules journey-board polling using a token mirrored into Cache Storage. Removing only the command queue or main registration leaves existing worker registrations, caches and periodic tags; push opt-in has a second registration path. The polling handler reads data and emits notifications; it does not replay writes.</w:t>
      </w:r>
    </w:p>
    <w:p>
      <w:pPr>
        <w:pStyle w:val="Heading1"/>
      </w:pPr>
      <w:r>
        <w:t>Target behaviour</w:t>
      </w:r>
    </w:p>
    <w:p>
      <w:r>
        <w:t>Remove worker-provided offline application responses and periodic background sync. Ship an upgrade path for existing installations. Prefer a minimal push-only worker at the existing URL/scope, preserving ordinary push and install metadata while deleting the retired cache/polling code and token mirror. Coordinate release with QA-139 command-queue removal and QA-140 internet-required UI.</w:t>
      </w:r>
    </w:p>
    <w:p>
      <w:pPr>
        <w:pStyle w:val="Heading1"/>
      </w:pPr>
      <w:r>
        <w:t>User impact</w:t>
      </w:r>
    </w:p>
    <w:p>
      <w:r>
        <w:t>A partial removal can leave returning users on an offline-capable shell, recreate retired caches, or re-register obsolete behavior through notification opt-in. Blanket worker deletion would also disrupt unrelated push subscriptions.</w:t>
      </w:r>
    </w:p>
    <w:p>
      <w:pPr>
        <w:pStyle w:val="Heading1"/>
      </w:pPr>
      <w:r>
        <w:t>Cause and investigation</w:t>
      </w:r>
    </w:p>
    <w:p>
      <w:r>
        <w:t>Confirmed source coupling: offline fetch handling, periodic polling and push share one worker; startup and notification opt-in both register it. Token module initialization independently recreates the retired cache. These are migration dependencies, not a reproduced deployment failure.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Proposed upgrade test: use the previous build, visit several routes, enable available periodic sync and push, and retain two open tabs plus the existing worker/cache state.</w:t>
      </w:r>
    </w:p>
    <w:p>
      <w:pPr>
        <w:spacing w:after="60"/>
        <w:ind w:left="317" w:hanging="317"/>
      </w:pPr>
      <w:r>
        <w:t xml:space="preserve">2. </w:t>
      </w:r>
      <w:r>
        <w:t>Deploy the online-only build and reconnect/refresh the old profile. Inspect worker lifecycle, owned caches, periodic tags and both startup/notification registration paths.</w:t>
      </w:r>
    </w:p>
    <w:p>
      <w:pPr>
        <w:spacing w:after="60"/>
        <w:ind w:left="317" w:hanging="317"/>
      </w:pPr>
      <w:r>
        <w:t xml:space="preserve">3. </w:t>
      </w:r>
      <w:r>
        <w:t>Disconnect after upgrade and reopen cached routes or the installed app; reconnect and verify direct online operation. Repeat in a fresh profile and with unsupported periodic-sync APIs.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Neither registration path installs offline fetch fallbacks or periodic journey polling. Remove the token-cache producer and count metadata consumer together.</w:t>
      </w:r>
    </w:p>
    <w:p>
      <w:pPr>
        <w:spacing w:after="60"/>
        <w:ind w:left="317" w:hanging="317"/>
      </w:pPr>
      <w:r>
        <w:t xml:space="preserve">2. </w:t>
      </w:r>
      <w:r>
        <w:t>Migration removes only identified TransTing offline caches/entries and the refresh-journey-board tag; unrelated caches, normal authentication and ordinary push remain intact. Repeated migration is safe and does not recreate retired storage.</w:t>
      </w:r>
    </w:p>
    <w:p>
      <w:pPr>
        <w:spacing w:after="60"/>
        <w:ind w:left="317" w:hanging="317"/>
      </w:pPr>
      <w:r>
        <w:t xml:space="preserve">3. </w:t>
      </w:r>
      <w:r>
        <w:t>Previously controlled tabs converge to the new worker without reload loops; no cached application response restores offline operations. QA-140 supplies the internet-required state where the application is loaded.</w:t>
      </w:r>
    </w:p>
    <w:p>
      <w:pPr>
        <w:spacing w:after="60"/>
        <w:ind w:left="317" w:hanging="317"/>
      </w:pPr>
      <w:r>
        <w:t xml:space="preserve">4. </w:t>
      </w:r>
      <w:r>
        <w:t>Add worker/migration tests and verify old-profile, multi-tab, fresh-profile and installed-app upgrades in Chrome. Verify notification delivery/click navigation after migration and no queued mutation replay, coordinated with QA-139.</w:t>
      </w:r>
    </w:p>
    <w:p>
      <w:pPr>
        <w:pStyle w:val="Heading1"/>
      </w:pPr>
      <w:r>
        <w:t>Verification coverage</w:t>
      </w:r>
    </w:p>
    <w:p>
      <w:r>
        <w:t>CODE-READ ONLY. The source path was reviewed; the current staging deployment, UI interaction and database side effects were not exercised for this finding. Add a testplan regression before implementing and exercise the stated recovery and permission boundaries.</w:t>
      </w:r>
    </w:p>
    <w:p>
      <w:pPr>
        <w:pStyle w:val="Heading1"/>
      </w:pPr>
      <w:r>
        <w:t>Code references</w:t>
      </w:r>
    </w:p>
    <w:p>
      <w:r>
        <w:rPr>
          <w:sz w:val="20"/>
        </w:rPr>
        <w:t>User decision: remove offline synchronization; internet is required. Code-read audit, 14 September 2026; /Users/frank.nguyen/Documents/silversea/codebase, commit 9e09c901f5f7938f92a3e1f524fc6e17acbf33a8. CODE-READ ONLY; no runtime migration test.</w:t>
      </w:r>
    </w:p>
    <w:p>
      <w:r>
        <w:rPr>
          <w:sz w:val="20"/>
        </w:rPr>
        <w:t>frontend/public/sw.js:160–201 serves cached navigation and static assets; 21–28 activates and deletes other caches. Lines 99–158 implement periodic journey-board reads, not mutation replay.</w:t>
      </w:r>
    </w:p>
    <w:p>
      <w:r>
        <w:rPr>
          <w:sz w:val="20"/>
        </w:rPr>
        <w:t>frontend/src/main.tsx:35–65 registers /sw.js, registers refresh-journey-board and reloads on controller change. frontend/src/hooks/usePushNotifications.ts:38–59 independently registers the same worker for push.</w:t>
      </w:r>
    </w:p>
    <w:p>
      <w:r>
        <w:rPr>
          <w:sz w:val="20"/>
        </w:rPr>
        <w:t>frontend/src/lib/token.ts:17–38,50–52,82–89 mirrors the session token into tingting-shell-v2 at login/logout and module startup. sw.js:113,135–138 consumes /__auth-token and /__journey-new-count.</w:t>
      </w:r>
    </w:p>
    <w:p>
      <w:r>
        <w:rPr>
          <w:sz w:val="20"/>
        </w:rPr>
        <w:t>frontend/public/sw.js:40–97 handles ordinary push/click notifications. frontend/public/manifest.json:2–12 defines installation metadata without an offline promise. Existing frontend/src/lib/chunk-error.test.ts and useOnline.test.tsx do not exercise old-worker migration.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QA-141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Retire the offline service worker cache and background sync with an upgrade migration</dc:title>
  <dc:subject>Code review finding and engineering task</dc:subject>
  <dc:creator>QA</dc:creator>
  <cp:keywords>QA-141,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