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jc w:val="both"/>
        <w:rPr>
          <w:sz w:val="24"/>
          <w:szCs w:val="24"/>
        </w:rPr>
      </w:pPr>
      <w:bookmarkStart w:colFirst="0" w:colLast="0" w:name="_yfwz1thcchp8" w:id="0"/>
      <w:bookmarkEnd w:id="0"/>
      <w:r w:rsidDel="00000000" w:rsidR="00000000" w:rsidRPr="00000000">
        <w:rPr>
          <w:sz w:val="24"/>
          <w:szCs w:val="24"/>
          <w:rtl w:val="0"/>
        </w:rPr>
        <w:t xml:space="preserve">ARTHUR SOARES SANTANA - 202400051087</w:t>
      </w:r>
    </w:p>
    <w:p w:rsidR="00000000" w:rsidDel="00000000" w:rsidP="00000000" w:rsidRDefault="00000000" w:rsidRPr="00000000" w14:paraId="00000002">
      <w:pPr>
        <w:rPr>
          <w:sz w:val="24"/>
          <w:szCs w:val="24"/>
        </w:rPr>
      </w:pPr>
      <w:r w:rsidDel="00000000" w:rsidR="00000000" w:rsidRPr="00000000">
        <w:rPr>
          <w:sz w:val="24"/>
          <w:szCs w:val="24"/>
          <w:rtl w:val="0"/>
        </w:rPr>
        <w:t xml:space="preserve">ARTUR JOSÉ SOARES SANTOS - 202400072372</w:t>
      </w:r>
    </w:p>
    <w:p w:rsidR="00000000" w:rsidDel="00000000" w:rsidP="00000000" w:rsidRDefault="00000000" w:rsidRPr="00000000" w14:paraId="00000003">
      <w:pPr>
        <w:rPr>
          <w:sz w:val="24"/>
          <w:szCs w:val="24"/>
        </w:rPr>
      </w:pPr>
      <w:r w:rsidDel="00000000" w:rsidR="00000000" w:rsidRPr="00000000">
        <w:rPr>
          <w:sz w:val="24"/>
          <w:szCs w:val="24"/>
          <w:rtl w:val="0"/>
        </w:rPr>
        <w:t xml:space="preserve">ANGELO DE SOUSA MUTTI - 202100045555</w:t>
      </w:r>
    </w:p>
    <w:p w:rsidR="00000000" w:rsidDel="00000000" w:rsidP="00000000" w:rsidRDefault="00000000" w:rsidRPr="00000000" w14:paraId="00000004">
      <w:pPr>
        <w:rPr>
          <w:sz w:val="24"/>
          <w:szCs w:val="24"/>
        </w:rPr>
      </w:pPr>
      <w:r w:rsidDel="00000000" w:rsidR="00000000" w:rsidRPr="00000000">
        <w:rPr>
          <w:sz w:val="24"/>
          <w:szCs w:val="24"/>
          <w:rtl w:val="0"/>
        </w:rPr>
        <w:t xml:space="preserve">CHRISTIAN WILL SILVA SANTOS NUNES - 202400050796</w:t>
      </w:r>
    </w:p>
    <w:p w:rsidR="00000000" w:rsidDel="00000000" w:rsidP="00000000" w:rsidRDefault="00000000" w:rsidRPr="00000000" w14:paraId="00000005">
      <w:pPr>
        <w:rPr>
          <w:sz w:val="24"/>
          <w:szCs w:val="24"/>
        </w:rPr>
      </w:pPr>
      <w:r w:rsidDel="00000000" w:rsidR="00000000" w:rsidRPr="00000000">
        <w:rPr>
          <w:sz w:val="24"/>
          <w:szCs w:val="24"/>
          <w:rtl w:val="0"/>
        </w:rPr>
        <w:t xml:space="preserve">EDUARDO FERREIRA BOMFIM FILHO - 202400050811</w:t>
      </w:r>
    </w:p>
    <w:p w:rsidR="00000000" w:rsidDel="00000000" w:rsidP="00000000" w:rsidRDefault="00000000" w:rsidRPr="00000000" w14:paraId="00000006">
      <w:pPr>
        <w:rPr>
          <w:sz w:val="24"/>
          <w:szCs w:val="24"/>
        </w:rPr>
      </w:pPr>
      <w:r w:rsidDel="00000000" w:rsidR="00000000" w:rsidRPr="00000000">
        <w:rPr>
          <w:sz w:val="24"/>
          <w:szCs w:val="24"/>
          <w:rtl w:val="0"/>
        </w:rPr>
        <w:t xml:space="preserve">EDUARDO CURCINO MONTEIRO FILHO - 202400051102</w:t>
      </w:r>
    </w:p>
    <w:p w:rsidR="00000000" w:rsidDel="00000000" w:rsidP="00000000" w:rsidRDefault="00000000" w:rsidRPr="00000000" w14:paraId="00000007">
      <w:pPr>
        <w:rPr>
          <w:sz w:val="24"/>
          <w:szCs w:val="24"/>
        </w:rPr>
      </w:pPr>
      <w:r w:rsidDel="00000000" w:rsidR="00000000" w:rsidRPr="00000000">
        <w:rPr>
          <w:sz w:val="24"/>
          <w:szCs w:val="24"/>
          <w:highlight w:val="white"/>
          <w:rtl w:val="0"/>
        </w:rPr>
        <w:t xml:space="preserve">IURI MAURICIO MAIA PEREIRA</w:t>
      </w:r>
      <w:r w:rsidDel="00000000" w:rsidR="00000000" w:rsidRPr="00000000">
        <w:rPr>
          <w:sz w:val="24"/>
          <w:szCs w:val="24"/>
          <w:rtl w:val="0"/>
        </w:rPr>
        <w:t xml:space="preserve">  - </w:t>
      </w:r>
      <w:r w:rsidDel="00000000" w:rsidR="00000000" w:rsidRPr="00000000">
        <w:rPr>
          <w:sz w:val="24"/>
          <w:szCs w:val="24"/>
          <w:highlight w:val="white"/>
          <w:rtl w:val="0"/>
        </w:rPr>
        <w:t xml:space="preserve">202400051120</w:t>
      </w:r>
      <w:r w:rsidDel="00000000" w:rsidR="00000000" w:rsidRPr="00000000">
        <w:rPr>
          <w:sz w:val="24"/>
          <w:szCs w:val="24"/>
          <w:rtl w:val="0"/>
        </w:rPr>
        <w:t xml:space="preserve"> </w:t>
      </w:r>
    </w:p>
    <w:p w:rsidR="00000000" w:rsidDel="00000000" w:rsidP="00000000" w:rsidRDefault="00000000" w:rsidRPr="00000000" w14:paraId="00000008">
      <w:pPr>
        <w:rPr>
          <w:sz w:val="24"/>
          <w:szCs w:val="24"/>
        </w:rPr>
      </w:pPr>
      <w:r w:rsidDel="00000000" w:rsidR="00000000" w:rsidRPr="00000000">
        <w:rPr>
          <w:sz w:val="24"/>
          <w:szCs w:val="24"/>
          <w:rtl w:val="0"/>
        </w:rPr>
        <w:t xml:space="preserve">RIAN PURIFICAÇÃO DE OLIVEIRA - 202400051013</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Repositorio original: </w:t>
      </w:r>
      <w:hyperlink r:id="rId6">
        <w:r w:rsidDel="00000000" w:rsidR="00000000" w:rsidRPr="00000000">
          <w:rPr>
            <w:color w:val="1155cc"/>
            <w:sz w:val="24"/>
            <w:szCs w:val="24"/>
            <w:u w:val="single"/>
            <w:rtl w:val="0"/>
          </w:rPr>
          <w:t xml:space="preserve">https://github.com/ScrapeGraphAI/Scrapegraph-ai</w:t>
        </w:r>
      </w:hyperlink>
      <w:r w:rsidDel="00000000" w:rsidR="00000000" w:rsidRPr="00000000">
        <w:rPr>
          <w:sz w:val="24"/>
          <w:szCs w:val="24"/>
          <w:rtl w:val="0"/>
        </w:rPr>
        <w:br w:type="textWrapping"/>
        <w:t xml:space="preserve">Repositorio da Equipe: </w:t>
      </w:r>
      <w:hyperlink r:id="rId7">
        <w:r w:rsidDel="00000000" w:rsidR="00000000" w:rsidRPr="00000000">
          <w:rPr>
            <w:color w:val="1155cc"/>
            <w:sz w:val="24"/>
            <w:szCs w:val="24"/>
            <w:u w:val="single"/>
            <w:rtl w:val="0"/>
          </w:rPr>
          <w:t xml:space="preserve">https://github.com/4rwill/ES_2026-2_Scrapegraph-ai</w:t>
        </w:r>
      </w:hyperlink>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Vídeo Técnico: </w:t>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1. Eixo 1 - Ciclo de Vida e Metodologias Ágeis: Christian Will</w:t>
      </w:r>
    </w:p>
    <w:p w:rsidR="00000000" w:rsidDel="00000000" w:rsidP="00000000" w:rsidRDefault="00000000" w:rsidRPr="00000000" w14:paraId="0000000E">
      <w:pPr>
        <w:rPr>
          <w:sz w:val="24"/>
          <w:szCs w:val="24"/>
        </w:rPr>
      </w:pPr>
      <w:r w:rsidDel="00000000" w:rsidR="00000000" w:rsidRPr="00000000">
        <w:rPr>
          <w:sz w:val="24"/>
          <w:szCs w:val="24"/>
          <w:rtl w:val="0"/>
        </w:rPr>
        <w:t xml:space="preserve">2. Eixo 2 - Engenharia de Requisitos: Rian P.</w:t>
      </w:r>
    </w:p>
    <w:p w:rsidR="00000000" w:rsidDel="00000000" w:rsidP="00000000" w:rsidRDefault="00000000" w:rsidRPr="00000000" w14:paraId="0000000F">
      <w:pPr>
        <w:rPr>
          <w:sz w:val="24"/>
          <w:szCs w:val="24"/>
        </w:rPr>
      </w:pPr>
      <w:r w:rsidDel="00000000" w:rsidR="00000000" w:rsidRPr="00000000">
        <w:rPr>
          <w:sz w:val="24"/>
          <w:szCs w:val="24"/>
          <w:rtl w:val="0"/>
        </w:rPr>
        <w:t xml:space="preserve">3. Eixo 3 - Arquitetura e Modelagem: Artur José e Eduardo M.</w:t>
      </w:r>
    </w:p>
    <w:p w:rsidR="00000000" w:rsidDel="00000000" w:rsidP="00000000" w:rsidRDefault="00000000" w:rsidRPr="00000000" w14:paraId="00000010">
      <w:pPr>
        <w:rPr>
          <w:sz w:val="24"/>
          <w:szCs w:val="24"/>
        </w:rPr>
      </w:pPr>
      <w:r w:rsidDel="00000000" w:rsidR="00000000" w:rsidRPr="00000000">
        <w:rPr>
          <w:sz w:val="24"/>
          <w:szCs w:val="24"/>
          <w:rtl w:val="0"/>
        </w:rPr>
        <w:t xml:space="preserve">4. Eixo 4 - Verificação e Validação: Eduardo F.</w:t>
      </w:r>
    </w:p>
    <w:p w:rsidR="00000000" w:rsidDel="00000000" w:rsidP="00000000" w:rsidRDefault="00000000" w:rsidRPr="00000000" w14:paraId="00000011">
      <w:pPr>
        <w:rPr>
          <w:sz w:val="24"/>
          <w:szCs w:val="24"/>
        </w:rPr>
      </w:pPr>
      <w:r w:rsidDel="00000000" w:rsidR="00000000" w:rsidRPr="00000000">
        <w:rPr>
          <w:sz w:val="24"/>
          <w:szCs w:val="24"/>
          <w:rtl w:val="0"/>
        </w:rPr>
        <w:t xml:space="preserve">5. Eixo 5 - Qualidade de Software: Iuri Maurício e Angelo</w:t>
      </w:r>
    </w:p>
    <w:p w:rsidR="00000000" w:rsidDel="00000000" w:rsidP="00000000" w:rsidRDefault="00000000" w:rsidRPr="00000000" w14:paraId="00000012">
      <w:pPr>
        <w:rPr>
          <w:sz w:val="24"/>
          <w:szCs w:val="24"/>
        </w:rPr>
      </w:pPr>
      <w:r w:rsidDel="00000000" w:rsidR="00000000" w:rsidRPr="00000000">
        <w:rPr>
          <w:sz w:val="24"/>
          <w:szCs w:val="24"/>
          <w:rtl w:val="0"/>
        </w:rPr>
        <w:t xml:space="preserve">6. Plano de Melhoria  Sugerido: Arthur Soares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ind w:left="0" w:firstLine="0"/>
        <w:jc w:val="both"/>
        <w:rPr>
          <w:b w:val="1"/>
          <w:bCs w:val="1"/>
          <w:sz w:val="36"/>
          <w:szCs w:val="36"/>
        </w:rPr>
      </w:pPr>
      <w:bookmarkStart w:colFirst="0" w:colLast="0" w:name="_72vxk1fp3ha8" w:id="1"/>
      <w:bookmarkEnd w:id="1"/>
      <w:r w:rsidDel="00000000" w:rsidR="00000000" w:rsidRPr="00000000">
        <w:rPr>
          <w:b w:val="1"/>
          <w:bCs w:val="1"/>
          <w:sz w:val="36"/>
          <w:szCs w:val="36"/>
          <w:rtl w:val="0"/>
        </w:rPr>
        <w:t xml:space="preserve">1. Ciclo de Vida e Metodologias Ágeis </w:t>
      </w:r>
    </w:p>
    <w:p w:rsidR="00000000" w:rsidDel="00000000" w:rsidP="00000000" w:rsidRDefault="00000000" w:rsidRPr="00000000" w14:paraId="00000016">
      <w:pPr>
        <w:spacing w:after="240" w:lineRule="auto"/>
        <w:ind w:firstLine="720"/>
        <w:jc w:val="both"/>
        <w:rPr>
          <w:sz w:val="24"/>
          <w:szCs w:val="24"/>
        </w:rPr>
      </w:pPr>
      <w:r w:rsidDel="00000000" w:rsidR="00000000" w:rsidRPr="00000000">
        <w:rPr>
          <w:sz w:val="24"/>
          <w:szCs w:val="24"/>
          <w:rtl w:val="0"/>
        </w:rPr>
        <w:t xml:space="preserve">A análise do repositório ScrapeGraphAI foi conduzida a partir da observação das abas Issues, Milestones, Projects e do histórico de Releases, uma abordagem alinhada ao conceito de gerência de projetos baseada em evidências digitais, típica de iniciativas open source. A partir dessa observação, foi possível compreender a organização do ciclo de desenvolvimento, o monitoramento do progresso e a gestão das entregas ao longo do tempo. Nota-se que o projeto adota um modelo de desenvolvimento semi-ágil, mais próximo do método Kanban do que de abordagens formais como o Scrum. </w:t>
      </w:r>
    </w:p>
    <w:p w:rsidR="00000000" w:rsidDel="00000000" w:rsidP="00000000" w:rsidRDefault="00000000" w:rsidRPr="00000000" w14:paraId="00000017">
      <w:pPr>
        <w:spacing w:after="240" w:lineRule="auto"/>
        <w:ind w:firstLine="720"/>
        <w:jc w:val="both"/>
        <w:rPr>
          <w:sz w:val="24"/>
          <w:szCs w:val="24"/>
        </w:rPr>
      </w:pPr>
      <w:r w:rsidDel="00000000" w:rsidR="00000000" w:rsidRPr="00000000">
        <w:rPr>
          <w:sz w:val="24"/>
          <w:szCs w:val="24"/>
          <w:rtl w:val="0"/>
        </w:rPr>
        <w:t xml:space="preserve">Nesse cenário, as Issues desempenham um papel central, servindo como a principal unidade de trabalho para o registro de problemas e a implementação de funcionalidades. Como não há evidências consistentes do uso de Milestones para planejamento estruturado e a aba Projects não é utilizada de forma centralizada, evidencia-se um gerenciamento de fluxo de trabalho descentralizado e flexível. O planejamento, portanto, é orientado por demanda, com prioridades definidas dinamicamente pelos mantenedores com base nas necessidades emergentes.</w:t>
      </w:r>
      <w:r w:rsidDel="00000000" w:rsidR="00000000" w:rsidRPr="00000000">
        <w:rPr>
          <w:rtl w:val="0"/>
        </w:rPr>
      </w:r>
    </w:p>
    <w:p w:rsidR="00000000" w:rsidDel="00000000" w:rsidP="00000000" w:rsidRDefault="00000000" w:rsidRPr="00000000" w14:paraId="00000018">
      <w:pPr>
        <w:spacing w:after="240" w:before="240" w:lineRule="auto"/>
        <w:ind w:firstLine="720"/>
        <w:jc w:val="both"/>
        <w:rPr>
          <w:sz w:val="24"/>
          <w:szCs w:val="24"/>
        </w:rPr>
      </w:pPr>
      <w:r w:rsidDel="00000000" w:rsidR="00000000" w:rsidRPr="00000000">
        <w:rPr>
          <w:sz w:val="24"/>
          <w:szCs w:val="24"/>
          <w:rtl w:val="0"/>
        </w:rPr>
        <w:t xml:space="preserve">Esse dinamismo também se reflete na frequência de publicações. A análise do histórico de Releases revela um padrão de entregas contínuas, sem periodicidade fixa previamente definida. As atualizações costumam ser incrementais e de pequeno porte, motivadas pela necessidade de correção de erros, adição de novas funcionalidades ou adaptação a mudanças externas. A ausência de um calendário formal sugere uma estratégia muito semelhante ao modelo de </w:t>
      </w:r>
      <w:r w:rsidDel="00000000" w:rsidR="00000000" w:rsidRPr="00000000">
        <w:rPr>
          <w:i w:val="1"/>
          <w:iCs w:val="1"/>
          <w:sz w:val="24"/>
          <w:szCs w:val="24"/>
          <w:rtl w:val="0"/>
        </w:rPr>
        <w:t xml:space="preserve">Continuous Delivery</w:t>
      </w:r>
      <w:r w:rsidDel="00000000" w:rsidR="00000000" w:rsidRPr="00000000">
        <w:rPr>
          <w:sz w:val="24"/>
          <w:szCs w:val="24"/>
          <w:rtl w:val="0"/>
        </w:rPr>
        <w:t xml:space="preserve">, em que as versões são disponibilizadas à medida que o código atinge um nível satisfatório de estabilidade, priorizando a rapidez na entrega e a adaptação contínua em detrimento de ciclos rígidos de desenvolvimento.</w:t>
      </w:r>
    </w:p>
    <w:p w:rsidR="00000000" w:rsidDel="00000000" w:rsidP="00000000" w:rsidRDefault="00000000" w:rsidRPr="00000000" w14:paraId="00000019">
      <w:pPr>
        <w:spacing w:after="240" w:before="240" w:lineRule="auto"/>
        <w:ind w:firstLine="720"/>
        <w:jc w:val="both"/>
        <w:rPr>
          <w:sz w:val="24"/>
          <w:szCs w:val="24"/>
        </w:rPr>
      </w:pPr>
      <w:r w:rsidDel="00000000" w:rsidR="00000000" w:rsidRPr="00000000">
        <w:rPr>
          <w:sz w:val="24"/>
          <w:szCs w:val="24"/>
          <w:rtl w:val="0"/>
        </w:rPr>
        <w:t xml:space="preserve">Um dos principais impulsionadores dessas adaptações é a necessidade de mitigar riscos relacionados à dependência do projeto em relação a APIs externas de Inteligência Artificial, como OpenAI e Anthropic. Para lidar com o risco de possíveis mudanças nessas plataformas, que poderiam impactar diretamente o sistema, o projeto adota estratégias arquiteturais importantes. A principal delas é o uso de uma camada de abstração responsável por encapsular as chamadas às APIs externas, evitando o acoplamento direto entre a lógica principal do sistema e os serviços de terceiros. </w:t>
      </w:r>
    </w:p>
    <w:p w:rsidR="00000000" w:rsidDel="00000000" w:rsidP="00000000" w:rsidRDefault="00000000" w:rsidRPr="00000000" w14:paraId="0000001A">
      <w:pPr>
        <w:spacing w:after="240" w:before="240" w:lineRule="auto"/>
        <w:ind w:firstLine="720"/>
        <w:jc w:val="both"/>
        <w:rPr>
          <w:sz w:val="24"/>
          <w:szCs w:val="24"/>
        </w:rPr>
      </w:pPr>
      <w:r w:rsidDel="00000000" w:rsidR="00000000" w:rsidRPr="00000000">
        <w:rPr>
          <w:sz w:val="24"/>
          <w:szCs w:val="24"/>
          <w:rtl w:val="0"/>
        </w:rPr>
        <w:t xml:space="preserve">Essa abordagem permite que as alterações nas APIs sejam tratadas de forma localizada, reduzindo o impacto sobre o restante do código. Além disso, o suporte à utilização de múltiplos provedores de IA contribui para reduzir a dependência de um único fornecedor, aumentando a flexibilidade da aplicação. A atuação da comunidade também é um fator crucial nessa mitigação, respondendo rapidamente a cenários externos por meio da abertura de Issues e submissão de Pull Requests. Apesar dessas estratégias, ainda existem limitações inerentes à dependência de serviços externos, especialmente no caso de mudanças estruturais significativas nas APIs, que podem exigir adaptações mais complexas.</w:t>
      </w:r>
    </w:p>
    <w:p w:rsidR="00000000" w:rsidDel="00000000" w:rsidP="00000000" w:rsidRDefault="00000000" w:rsidRPr="00000000" w14:paraId="0000001B">
      <w:pPr>
        <w:spacing w:after="240" w:before="240" w:lineRule="auto"/>
        <w:ind w:firstLine="720"/>
        <w:jc w:val="both"/>
        <w:rPr>
          <w:sz w:val="24"/>
          <w:szCs w:val="24"/>
        </w:rPr>
      </w:pPr>
      <w:r w:rsidDel="00000000" w:rsidR="00000000" w:rsidRPr="00000000">
        <w:rPr>
          <w:sz w:val="24"/>
          <w:szCs w:val="24"/>
          <w:rtl w:val="0"/>
        </w:rPr>
        <w:t xml:space="preserve">De forma geral, o projeto apresenta um ciclo de vida plenamente compatível com as práticas modernas de desenvolvimento de software de código aberto. Seu processo é caracterizado por um planejamento flexível, entregas contínuas e uma forte capacidade de adaptação a mudanças externas. A ausência de uma formalização mais rígida é eficientemente compensada pela agilidade e pela participação ativa da comunidade, o que resulta em um modelo de desenvolvimento com nível médio de maturidade e alta capacidade de resposta a novas demandas.</w:t>
      </w:r>
    </w:p>
    <w:p w:rsidR="00000000" w:rsidDel="00000000" w:rsidP="00000000" w:rsidRDefault="00000000" w:rsidRPr="00000000" w14:paraId="0000001C">
      <w:pPr>
        <w:spacing w:after="240" w:before="240" w:lineRule="auto"/>
        <w:ind w:firstLine="720"/>
        <w:jc w:val="both"/>
        <w:rPr>
          <w:sz w:val="24"/>
          <w:szCs w:val="24"/>
        </w:rPr>
      </w:pPr>
      <w:r w:rsidDel="00000000" w:rsidR="00000000" w:rsidRPr="00000000">
        <w:rPr>
          <w:rtl w:val="0"/>
        </w:rPr>
      </w:r>
    </w:p>
    <w:p w:rsidR="00000000" w:rsidDel="00000000" w:rsidP="00000000" w:rsidRDefault="00000000" w:rsidRPr="00000000" w14:paraId="0000001D">
      <w:pPr>
        <w:spacing w:after="240" w:before="240" w:lineRule="auto"/>
        <w:ind w:firstLine="720"/>
        <w:jc w:val="both"/>
        <w:rPr>
          <w:sz w:val="24"/>
          <w:szCs w:val="24"/>
        </w:rPr>
      </w:pPr>
      <w:r w:rsidDel="00000000" w:rsidR="00000000" w:rsidRPr="00000000">
        <w:rPr>
          <w:rtl w:val="0"/>
        </w:rPr>
      </w:r>
    </w:p>
    <w:p w:rsidR="00000000" w:rsidDel="00000000" w:rsidP="00000000" w:rsidRDefault="00000000" w:rsidRPr="00000000" w14:paraId="0000001E">
      <w:pPr>
        <w:spacing w:after="240" w:before="240" w:lineRule="auto"/>
        <w:ind w:firstLine="72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F">
      <w:pPr>
        <w:pStyle w:val="Heading1"/>
        <w:keepNext w:val="0"/>
        <w:keepLines w:val="0"/>
        <w:spacing w:before="480" w:lineRule="auto"/>
        <w:jc w:val="both"/>
        <w:rPr>
          <w:b w:val="1"/>
          <w:bCs w:val="1"/>
          <w:sz w:val="36"/>
          <w:szCs w:val="36"/>
        </w:rPr>
      </w:pPr>
      <w:bookmarkStart w:colFirst="0" w:colLast="0" w:name="_ieb2tia5ec4t" w:id="2"/>
      <w:bookmarkEnd w:id="2"/>
      <w:r w:rsidDel="00000000" w:rsidR="00000000" w:rsidRPr="00000000">
        <w:rPr>
          <w:b w:val="1"/>
          <w:bCs w:val="1"/>
          <w:sz w:val="36"/>
          <w:szCs w:val="36"/>
          <w:rtl w:val="0"/>
        </w:rPr>
        <w:t xml:space="preserve">2. Engenharia de Requisitos</w:t>
      </w:r>
    </w:p>
    <w:p w:rsidR="00000000" w:rsidDel="00000000" w:rsidP="00000000" w:rsidRDefault="00000000" w:rsidRPr="00000000" w14:paraId="00000020">
      <w:pPr>
        <w:spacing w:after="240" w:lineRule="auto"/>
        <w:ind w:firstLine="720"/>
        <w:rPr>
          <w:sz w:val="24"/>
          <w:szCs w:val="24"/>
        </w:rPr>
      </w:pPr>
      <w:r w:rsidDel="00000000" w:rsidR="00000000" w:rsidRPr="00000000">
        <w:rPr>
          <w:sz w:val="24"/>
          <w:szCs w:val="24"/>
          <w:rtl w:val="0"/>
        </w:rPr>
        <w:t xml:space="preserve">A análise do repositório ScrapeGraphAI revela um alinhamento satisfatório com as diretrizes de Gerência de Requisitos estabelecidas pelo CMMI (REQM) e pelo MPS.BR. A elicitação e a priorização de requisitos no projeto operam de maneira descentralizada, característica inerente ao desenvolvimento Open Source, mas contam com portões de qualidade bem definidos para a manutenção da rastreabilidade e gestão de mudanças.</w:t>
      </w:r>
    </w:p>
    <w:p w:rsidR="00000000" w:rsidDel="00000000" w:rsidP="00000000" w:rsidRDefault="00000000" w:rsidRPr="00000000" w14:paraId="00000021">
      <w:pPr>
        <w:spacing w:after="240" w:before="240" w:lineRule="auto"/>
        <w:ind w:firstLine="720"/>
        <w:rPr>
          <w:sz w:val="24"/>
          <w:szCs w:val="24"/>
        </w:rPr>
      </w:pPr>
      <w:r w:rsidDel="00000000" w:rsidR="00000000" w:rsidRPr="00000000">
        <w:rPr>
          <w:sz w:val="24"/>
          <w:szCs w:val="24"/>
          <w:rtl w:val="0"/>
        </w:rPr>
        <w:t xml:space="preserve">Embora o ecossistema não utilize um repositório apartado exclusivo para RFCs (Request for Comments), essa prática é adaptada e formalizada por meio de duas frentes. Primeiro, o debate exploratório de novas ideias arquiteturais ocorre ativamente na aba </w:t>
      </w:r>
      <w:r w:rsidDel="00000000" w:rsidR="00000000" w:rsidRPr="00000000">
        <w:rPr>
          <w:i w:val="1"/>
          <w:iCs w:val="1"/>
          <w:sz w:val="24"/>
          <w:szCs w:val="24"/>
          <w:rtl w:val="0"/>
        </w:rPr>
        <w:t xml:space="preserve">Discussions</w:t>
      </w:r>
      <w:r w:rsidDel="00000000" w:rsidR="00000000" w:rsidRPr="00000000">
        <w:rPr>
          <w:sz w:val="24"/>
          <w:szCs w:val="24"/>
          <w:rtl w:val="0"/>
        </w:rPr>
        <w:t xml:space="preserve">. Segundo, a submissão de um novo requisito técnico é rigorosamente condicionada ao uso de </w:t>
      </w:r>
      <w:r w:rsidDel="00000000" w:rsidR="00000000" w:rsidRPr="00000000">
        <w:rPr>
          <w:i w:val="1"/>
          <w:iCs w:val="1"/>
          <w:sz w:val="24"/>
          <w:szCs w:val="24"/>
          <w:rtl w:val="0"/>
        </w:rPr>
        <w:t xml:space="preserve">Issue Templates</w:t>
      </w:r>
      <w:r w:rsidDel="00000000" w:rsidR="00000000" w:rsidRPr="00000000">
        <w:rPr>
          <w:sz w:val="24"/>
          <w:szCs w:val="24"/>
          <w:rtl w:val="0"/>
        </w:rPr>
        <w:t xml:space="preserve">. O formulário de "Feature Request", por exemplo, atua como um RFC preliminar, obrigando o proponente a justificar a dor do usuário e a descrever alternativas consideradas antes de propor a solução. Para evitar a inflação do escopo e o acúmulo de requisitos obsoletos (dívida de backlog), o projeto emprega o bot automatizado </w:t>
      </w:r>
      <w:r w:rsidDel="00000000" w:rsidR="00000000" w:rsidRPr="00000000">
        <w:rPr>
          <w:i w:val="1"/>
          <w:iCs w:val="1"/>
          <w:sz w:val="24"/>
          <w:szCs w:val="24"/>
          <w:rtl w:val="0"/>
        </w:rPr>
        <w:t xml:space="preserve">dosubot</w:t>
      </w:r>
      <w:r w:rsidDel="00000000" w:rsidR="00000000" w:rsidRPr="00000000">
        <w:rPr>
          <w:sz w:val="24"/>
          <w:szCs w:val="24"/>
          <w:rtl w:val="0"/>
        </w:rPr>
        <w:t xml:space="preserve">, que encerra sistematicamente os chamados inativos marcando-os com a etiqueta </w:t>
      </w:r>
      <w:r w:rsidDel="00000000" w:rsidR="00000000" w:rsidRPr="00000000">
        <w:rPr>
          <w:i w:val="1"/>
          <w:iCs w:val="1"/>
          <w:sz w:val="24"/>
          <w:szCs w:val="24"/>
          <w:rtl w:val="0"/>
        </w:rPr>
        <w:t xml:space="preserve">stale</w:t>
      </w:r>
      <w:r w:rsidDel="00000000" w:rsidR="00000000" w:rsidRPr="00000000">
        <w:rPr>
          <w:sz w:val="24"/>
          <w:szCs w:val="24"/>
          <w:rtl w:val="0"/>
        </w:rPr>
        <w:t xml:space="preserve">. </w:t>
      </w:r>
    </w:p>
    <w:p w:rsidR="00000000" w:rsidDel="00000000" w:rsidP="00000000" w:rsidRDefault="00000000" w:rsidRPr="00000000" w14:paraId="00000022">
      <w:pPr>
        <w:spacing w:after="240" w:before="240" w:lineRule="auto"/>
        <w:ind w:firstLine="720"/>
        <w:rPr>
          <w:sz w:val="24"/>
          <w:szCs w:val="24"/>
        </w:rPr>
      </w:pPr>
      <w:r w:rsidDel="00000000" w:rsidR="00000000" w:rsidRPr="00000000">
        <w:rPr>
          <w:sz w:val="24"/>
          <w:szCs w:val="24"/>
          <w:rtl w:val="0"/>
        </w:rPr>
        <w:t xml:space="preserve">Além disso, as regras descritas no documento </w:t>
      </w:r>
      <w:r w:rsidDel="00000000" w:rsidR="00000000" w:rsidRPr="00000000">
        <w:rPr>
          <w:rFonts w:ascii="Roboto Mono" w:cs="Roboto Mono" w:eastAsia="Roboto Mono" w:hAnsi="Roboto Mono"/>
          <w:color w:val="188038"/>
          <w:sz w:val="24"/>
          <w:szCs w:val="24"/>
          <w:rtl w:val="0"/>
        </w:rPr>
        <w:t xml:space="preserve">CONTRIBUTING.md</w:t>
      </w:r>
      <w:r w:rsidDel="00000000" w:rsidR="00000000" w:rsidRPr="00000000">
        <w:rPr>
          <w:sz w:val="24"/>
          <w:szCs w:val="24"/>
          <w:rtl w:val="0"/>
        </w:rPr>
        <w:t xml:space="preserve"> impõem o uso de commits semânticos, garantindo que qualquer alteração no código declare explicitamente a sua intenção atrelada a um requisito. Para evidenciar a eficácia da rastreabilidade bidirecional exigida pelos modelos de maturidade, foram auditadas três trilhas completas que conectam a elicitação original (Issue), a submissão da mudança (Pull Request) e a entrega final (Código/Release):</w:t>
      </w:r>
    </w:p>
    <w:p w:rsidR="00000000" w:rsidDel="00000000" w:rsidP="00000000" w:rsidRDefault="00000000" w:rsidRPr="00000000" w14:paraId="00000023">
      <w:pPr>
        <w:spacing w:after="240" w:before="240" w:lineRule="auto"/>
        <w:ind w:firstLine="720"/>
        <w:rPr>
          <w:sz w:val="24"/>
          <w:szCs w:val="24"/>
        </w:rPr>
      </w:pPr>
      <w:r w:rsidDel="00000000" w:rsidR="00000000" w:rsidRPr="00000000">
        <w:rPr>
          <w:sz w:val="24"/>
          <w:szCs w:val="24"/>
          <w:rtl w:val="0"/>
        </w:rPr>
        <w:t xml:space="preserve">A primeira trilha de rastreabilidade refere-se à implementação da API em lote da OpenAI, um requisito não-funcional focado na redução de custos de operação. A elicitação ocorreu na Issue #1036, onde foi demandada a capacidade de utilizar o </w:t>
      </w:r>
      <w:r w:rsidDel="00000000" w:rsidR="00000000" w:rsidRPr="00000000">
        <w:rPr>
          <w:i w:val="1"/>
          <w:iCs w:val="1"/>
          <w:sz w:val="24"/>
          <w:szCs w:val="24"/>
          <w:rtl w:val="0"/>
        </w:rPr>
        <w:t xml:space="preserve">Batch API</w:t>
      </w:r>
      <w:r w:rsidDel="00000000" w:rsidR="00000000" w:rsidRPr="00000000">
        <w:rPr>
          <w:sz w:val="24"/>
          <w:szCs w:val="24"/>
          <w:rtl w:val="0"/>
        </w:rPr>
        <w:t xml:space="preserve"> no componente </w:t>
      </w:r>
      <w:r w:rsidDel="00000000" w:rsidR="00000000" w:rsidRPr="00000000">
        <w:rPr>
          <w:rFonts w:ascii="Roboto Mono" w:cs="Roboto Mono" w:eastAsia="Roboto Mono" w:hAnsi="Roboto Mono"/>
          <w:color w:val="188038"/>
          <w:sz w:val="24"/>
          <w:szCs w:val="24"/>
          <w:rtl w:val="0"/>
        </w:rPr>
        <w:t xml:space="preserve">SmartScraperMultiGraph</w:t>
      </w:r>
      <w:r w:rsidDel="00000000" w:rsidR="00000000" w:rsidRPr="00000000">
        <w:rPr>
          <w:sz w:val="24"/>
          <w:szCs w:val="24"/>
          <w:rtl w:val="0"/>
        </w:rPr>
        <w:t xml:space="preserve">. A proposta de mudança foi submetida pelo desenvolvedor responsável através do Pull Request #1039. A rastreabilidade foi mantida nativamente pela plataforma, culminando na injeção do código via commit </w:t>
      </w:r>
      <w:r w:rsidDel="00000000" w:rsidR="00000000" w:rsidRPr="00000000">
        <w:rPr>
          <w:rFonts w:ascii="Roboto Mono" w:cs="Roboto Mono" w:eastAsia="Roboto Mono" w:hAnsi="Roboto Mono"/>
          <w:color w:val="188038"/>
          <w:sz w:val="24"/>
          <w:szCs w:val="24"/>
          <w:rtl w:val="0"/>
        </w:rPr>
        <w:t xml:space="preserve">9d4eba1</w:t>
      </w:r>
      <w:r w:rsidDel="00000000" w:rsidR="00000000" w:rsidRPr="00000000">
        <w:rPr>
          <w:sz w:val="24"/>
          <w:szCs w:val="24"/>
          <w:rtl w:val="0"/>
        </w:rPr>
        <w:t xml:space="preserve"> e no subsequente empacotamento da funcionalidade gerado pelo robô de integração na release </w:t>
      </w:r>
      <w:r w:rsidDel="00000000" w:rsidR="00000000" w:rsidRPr="00000000">
        <w:rPr>
          <w:rFonts w:ascii="Roboto Mono" w:cs="Roboto Mono" w:eastAsia="Roboto Mono" w:hAnsi="Roboto Mono"/>
          <w:color w:val="188038"/>
          <w:sz w:val="24"/>
          <w:szCs w:val="24"/>
          <w:rtl w:val="0"/>
        </w:rPr>
        <w:t xml:space="preserve">v1.60.0-beta.2</w:t>
      </w:r>
      <w:r w:rsidDel="00000000" w:rsidR="00000000" w:rsidRPr="00000000">
        <w:rPr>
          <w:sz w:val="24"/>
          <w:szCs w:val="24"/>
          <w:rtl w:val="0"/>
        </w:rPr>
        <w:t xml:space="preserve">.</w:t>
      </w:r>
    </w:p>
    <w:p w:rsidR="00000000" w:rsidDel="00000000" w:rsidP="00000000" w:rsidRDefault="00000000" w:rsidRPr="00000000" w14:paraId="00000024">
      <w:pPr>
        <w:spacing w:after="240" w:before="240" w:lineRule="auto"/>
        <w:ind w:firstLine="720"/>
        <w:rPr>
          <w:sz w:val="24"/>
          <w:szCs w:val="24"/>
        </w:rPr>
      </w:pPr>
      <w:r w:rsidDel="00000000" w:rsidR="00000000" w:rsidRPr="00000000">
        <w:rPr>
          <w:sz w:val="24"/>
          <w:szCs w:val="24"/>
          <w:rtl w:val="0"/>
        </w:rPr>
        <w:t xml:space="preserve">O segundo requisito auditado trata do controle sistêmico de tolerância a falhas (timeout) durante o carregamento de páginas. O problema de robustez foi relatado na Issue #831, evidenciando que o sistema precisava de limites configuráveis de tempo de espera e tentativas de recarregamento. A solução técnica foi desenvolvida e amarrada à Issue original através do commit </w:t>
      </w:r>
      <w:r w:rsidDel="00000000" w:rsidR="00000000" w:rsidRPr="00000000">
        <w:rPr>
          <w:rFonts w:ascii="Roboto Mono" w:cs="Roboto Mono" w:eastAsia="Roboto Mono" w:hAnsi="Roboto Mono"/>
          <w:color w:val="188038"/>
          <w:sz w:val="24"/>
          <w:szCs w:val="24"/>
          <w:rtl w:val="0"/>
        </w:rPr>
        <w:t xml:space="preserve">21147c4</w:t>
      </w:r>
      <w:r w:rsidDel="00000000" w:rsidR="00000000" w:rsidRPr="00000000">
        <w:rPr>
          <w:sz w:val="24"/>
          <w:szCs w:val="24"/>
          <w:rtl w:val="0"/>
        </w:rPr>
        <w:t xml:space="preserve">, cuja mensagem semântica "</w:t>
      </w:r>
      <w:r w:rsidDel="00000000" w:rsidR="00000000" w:rsidRPr="00000000">
        <w:rPr>
          <w:i w:val="1"/>
          <w:iCs w:val="1"/>
          <w:sz w:val="24"/>
          <w:szCs w:val="24"/>
          <w:rtl w:val="0"/>
        </w:rPr>
        <w:t xml:space="preserve">feat: add timeout and retry_limit</w:t>
      </w:r>
      <w:r w:rsidDel="00000000" w:rsidR="00000000" w:rsidRPr="00000000">
        <w:rPr>
          <w:sz w:val="24"/>
          <w:szCs w:val="24"/>
          <w:rtl w:val="0"/>
        </w:rPr>
        <w:t xml:space="preserve">" atesta a conformidade com as diretrizes de contribuição. A alteração modificou os argumentos de entrada do módulo de extração e foi incorporada na versão </w:t>
      </w:r>
      <w:r w:rsidDel="00000000" w:rsidR="00000000" w:rsidRPr="00000000">
        <w:rPr>
          <w:rFonts w:ascii="Roboto Mono" w:cs="Roboto Mono" w:eastAsia="Roboto Mono" w:hAnsi="Roboto Mono"/>
          <w:color w:val="188038"/>
          <w:sz w:val="24"/>
          <w:szCs w:val="24"/>
          <w:rtl w:val="0"/>
        </w:rPr>
        <w:t xml:space="preserve">v1.35.0-beta.1</w:t>
      </w:r>
      <w:r w:rsidDel="00000000" w:rsidR="00000000" w:rsidRPr="00000000">
        <w:rPr>
          <w:sz w:val="24"/>
          <w:szCs w:val="24"/>
          <w:rtl w:val="0"/>
        </w:rPr>
        <w:t xml:space="preserve">.</w:t>
      </w:r>
    </w:p>
    <w:p w:rsidR="00000000" w:rsidDel="00000000" w:rsidP="00000000" w:rsidRDefault="00000000" w:rsidRPr="00000000" w14:paraId="00000025">
      <w:pPr>
        <w:spacing w:after="240" w:before="240" w:lineRule="auto"/>
        <w:ind w:firstLine="720"/>
        <w:rPr>
          <w:sz w:val="24"/>
          <w:szCs w:val="24"/>
        </w:rPr>
      </w:pPr>
      <w:r w:rsidDel="00000000" w:rsidR="00000000" w:rsidRPr="00000000">
        <w:rPr>
          <w:sz w:val="24"/>
          <w:szCs w:val="24"/>
          <w:rtl w:val="0"/>
        </w:rPr>
        <w:t xml:space="preserve">Por fim, a terceira trilha evidencia o suporte a novos modelos fundacionais, especificamente o serviço Amazon Bedrock. A falha de compatibilidade foi mapeada na Issue #633, onde usuários relataram a ausência do provedor na arquitetura base. O tratamento da mudança foi formalizado no Pull Request #636, amarrando o requisito de integração a um conserto no dicionário interno de configuração de modelos. A implementação final, atestada pela mensagem semântica "</w:t>
      </w:r>
      <w:r w:rsidDel="00000000" w:rsidR="00000000" w:rsidRPr="00000000">
        <w:rPr>
          <w:i w:val="1"/>
          <w:iCs w:val="1"/>
          <w:sz w:val="24"/>
          <w:szCs w:val="24"/>
          <w:rtl w:val="0"/>
        </w:rPr>
        <w:t xml:space="preserve">fix(AbstractGraph): Bedrock init issues</w:t>
      </w:r>
      <w:r w:rsidDel="00000000" w:rsidR="00000000" w:rsidRPr="00000000">
        <w:rPr>
          <w:sz w:val="24"/>
          <w:szCs w:val="24"/>
          <w:rtl w:val="0"/>
        </w:rPr>
        <w:t xml:space="preserve">" no commit </w:t>
      </w:r>
      <w:r w:rsidDel="00000000" w:rsidR="00000000" w:rsidRPr="00000000">
        <w:rPr>
          <w:rFonts w:ascii="Roboto Mono" w:cs="Roboto Mono" w:eastAsia="Roboto Mono" w:hAnsi="Roboto Mono"/>
          <w:color w:val="188038"/>
          <w:sz w:val="24"/>
          <w:szCs w:val="24"/>
          <w:rtl w:val="0"/>
        </w:rPr>
        <w:t xml:space="preserve">63a5d18</w:t>
      </w:r>
      <w:r w:rsidDel="00000000" w:rsidR="00000000" w:rsidRPr="00000000">
        <w:rPr>
          <w:sz w:val="24"/>
          <w:szCs w:val="24"/>
          <w:rtl w:val="0"/>
        </w:rPr>
        <w:t xml:space="preserve">, foi aprovada pelos mantenedores e integrada à infraestrutura a partir da release </w:t>
      </w:r>
      <w:r w:rsidDel="00000000" w:rsidR="00000000" w:rsidRPr="00000000">
        <w:rPr>
          <w:rFonts w:ascii="Roboto Mono" w:cs="Roboto Mono" w:eastAsia="Roboto Mono" w:hAnsi="Roboto Mono"/>
          <w:color w:val="188038"/>
          <w:sz w:val="24"/>
          <w:szCs w:val="24"/>
          <w:rtl w:val="0"/>
        </w:rPr>
        <w:t xml:space="preserve">v1.19.0-beta.1</w:t>
      </w:r>
      <w:r w:rsidDel="00000000" w:rsidR="00000000" w:rsidRPr="00000000">
        <w:rPr>
          <w:sz w:val="24"/>
          <w:szCs w:val="24"/>
          <w:rtl w:val="0"/>
        </w:rPr>
        <w:t xml:space="preserve">.</w:t>
      </w:r>
    </w:p>
    <w:p w:rsidR="00000000" w:rsidDel="00000000" w:rsidP="00000000" w:rsidRDefault="00000000" w:rsidRPr="00000000" w14:paraId="00000026">
      <w:pPr>
        <w:spacing w:after="240" w:before="240" w:lineRule="auto"/>
        <w:ind w:firstLine="720"/>
        <w:rPr/>
      </w:pPr>
      <w:r w:rsidDel="00000000" w:rsidR="00000000" w:rsidRPr="00000000">
        <w:rPr>
          <w:sz w:val="24"/>
          <w:szCs w:val="24"/>
          <w:rtl w:val="0"/>
        </w:rPr>
        <w:t xml:space="preserve">A manutenção da integridade do projeto é garantida pela implementação de uma Matriz de Rastreabilidade Dinâmica, que conecta os requisitos elicitados às suas respectivas entregas técnicas. Diferente de modelos tradicionais que utilizam tabelas estáticas, o ScrapeGraphAI utiliza os mecanismos de vínculo nativos do GitHub para estabelecer uma rastreabilidade bidirecional. Isso permite que a auditoria navegue desde a necessidade bruta expressa pelo usuário (entrada), passe pela análise de impacto documentada nos Pull Requests (processamento) e chegue até o commit final no repositório (saída). Essa prática atende aos critérios de visibilidade e controle de escopo exigidos pelos níveis de maturidade do MPS.BR e CMMI, assegurando que cada linha de código existente no ecossistema possua uma justificativa clara de requisito que a originou.</w: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jc w:val="both"/>
        <w:rPr>
          <w:b w:val="1"/>
          <w:bCs w:val="1"/>
          <w:sz w:val="36"/>
          <w:szCs w:val="36"/>
        </w:rPr>
      </w:pPr>
      <w:bookmarkStart w:colFirst="0" w:colLast="0" w:name="_tnwf8dulhj" w:id="3"/>
      <w:bookmarkEnd w:id="3"/>
      <w:r w:rsidDel="00000000" w:rsidR="00000000" w:rsidRPr="00000000">
        <w:rPr>
          <w:b w:val="1"/>
          <w:bCs w:val="1"/>
          <w:sz w:val="36"/>
          <w:szCs w:val="36"/>
          <w:rtl w:val="0"/>
        </w:rPr>
        <w:t xml:space="preserve">3. Arquitetura e Modelagem</w:t>
      </w:r>
    </w:p>
    <w:p w:rsidR="00000000" w:rsidDel="00000000" w:rsidP="00000000" w:rsidRDefault="00000000" w:rsidRPr="00000000" w14:paraId="00000028">
      <w:pPr>
        <w:spacing w:after="240" w:before="240" w:lineRule="auto"/>
        <w:rPr/>
      </w:pPr>
      <w:r w:rsidDel="00000000" w:rsidR="00000000" w:rsidRPr="00000000">
        <w:rPr>
          <w:rtl w:val="0"/>
        </w:rPr>
        <w:t xml:space="preserve">A análise arquitetural do ScrapeGraphAI, conduzida sob a ótica da área de processo de Projeto e Construção do Produto (PJR), revela um sistema concebido para mitigar a imprevisibilidade inerente aos Modelos de Linguagem Grande (LLMs). O projeto implementa uma topologia fundamentada no padrão Microkernel, a qual é orquestrada por um Grafo Acíclico Direcionado (DAG). Nesse arranjo, a classe BaseGraph atua como o núcleo (Kernel), assumindo a responsabilidade primária pelo gerenciamento do ciclo de vida da execução, manutenção do estado e garantia da telemetria de componentes. Por sua vez, as unidades lógicas, denominadas Nodes (como componentes de busca, extração e geração de respostas), operam como plug-ins independentes e estruturalmente desacoplados, permitindo alta extensibilidade do fluxo de trabalho sem a necessidade de alteração do motor principal.</w:t>
      </w:r>
    </w:p>
    <w:p w:rsidR="00000000" w:rsidDel="00000000" w:rsidP="00000000" w:rsidRDefault="00000000" w:rsidRPr="00000000" w14:paraId="00000029">
      <w:pPr>
        <w:spacing w:after="240" w:before="240" w:lineRule="auto"/>
        <w:rPr/>
      </w:pPr>
      <w:r w:rsidDel="00000000" w:rsidR="00000000" w:rsidRPr="00000000">
        <w:rPr>
          <w:rtl w:val="0"/>
        </w:rPr>
        <w:t xml:space="preserve">Para o tráfego de dados e a comunicação entre os nós, o sistema descarta o acoplamento por passagem direta de parâmetros em favor do padrão Blackboard (Estado Compartilhado). A orquestração baseia-se em um dicionário central mutável, onde cada nó declara formalmente seus contratos de entrada e saída (Input/Output Keys). Sob uma perspectiva matemática, a execução do grafo traduz-se em uma sucessão de transformações de estado, garantindo que um nó não necessite conhecer a implementação do seu antecessor, mas apenas a estrutura de dados consolidada no estado global compartilhado.</w:t>
      </w:r>
    </w:p>
    <w:p w:rsidR="00000000" w:rsidDel="00000000" w:rsidP="00000000" w:rsidRDefault="00000000" w:rsidRPr="00000000" w14:paraId="0000002A">
      <w:pPr>
        <w:spacing w:after="240" w:before="240" w:lineRule="auto"/>
        <w:rPr/>
      </w:pPr>
      <w:r w:rsidDel="00000000" w:rsidR="00000000" w:rsidRPr="00000000">
        <w:rPr>
          <w:rtl w:val="0"/>
        </w:rPr>
        <w:t xml:space="preserve">No que tange à integração com serviços externos de Inteligência Artificial, a arquitetura adota ativamente o padrão Strategy para mitigar o risco de Vendor Lock-in. Em vez de instanciar provedores específicos de LLM diretamente no código de processamento, o framework utiliza o ecossistema LangChain como uma camada de abstração de terceiros (Wrapper). Valendo-se das propriedades de tipagem dinâmica da linguagem Python (Duck Typing), o projeto viabiliza o polimorfismo em tempo de execução. Dessa maneira, a transição entre modelos comerciais e modelos de execução local exige estritamente a alteração de parâmetros de configuração, mantendo a lógica de negócios dos grafos rigorosamente intacta.</w:t>
      </w:r>
    </w:p>
    <w:p w:rsidR="00000000" w:rsidDel="00000000" w:rsidP="00000000" w:rsidRDefault="00000000" w:rsidRPr="00000000" w14:paraId="0000002B">
      <w:pPr>
        <w:spacing w:after="240" w:before="240" w:lineRule="auto"/>
        <w:rPr/>
      </w:pPr>
      <w:r w:rsidDel="00000000" w:rsidR="00000000" w:rsidRPr="00000000">
        <w:rPr>
          <w:rtl w:val="0"/>
        </w:rPr>
        <w:t xml:space="preserve">Por fim, sob a perspectiva de confiabilidade sistêmica e gestão de falhas, o orquestrador evidencia uma abordagem focada na rastreabilidade em detrimento da autorrecuperação autônoma. O núcleo central adota uma postura de Fail-Fast; em casos de tempo de limite de rede (timeout) ou formatação inadequada de dados gerados pela IA, a execução do grafo é interrompida. Antes de propagar a exceção para o usuário chamador, o sistema captura o estado exato da falha e enriquece os registros (logs) com metadados críticos, tais como o consumo de tokens, o tempo exato de execução e a identificação do nó causador do erro. Essa decisão arquitetural privilegia a observabilidade e a auditoria técnica, características essenciais para a governança de software em ecossistemas de natureza não determinística.</w: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jc w:val="both"/>
        <w:rPr>
          <w:b w:val="1"/>
          <w:bCs w:val="1"/>
          <w:sz w:val="36"/>
          <w:szCs w:val="36"/>
        </w:rPr>
      </w:pPr>
      <w:bookmarkStart w:colFirst="0" w:colLast="0" w:name="_h5elupc5g14o" w:id="4"/>
      <w:bookmarkEnd w:id="4"/>
      <w:r w:rsidDel="00000000" w:rsidR="00000000" w:rsidRPr="00000000">
        <w:rPr>
          <w:b w:val="1"/>
          <w:bCs w:val="1"/>
          <w:sz w:val="36"/>
          <w:szCs w:val="36"/>
          <w:rtl w:val="0"/>
        </w:rPr>
        <w:t xml:space="preserve">4. Verificação e Validação</w:t>
      </w:r>
    </w:p>
    <w:p w:rsidR="00000000" w:rsidDel="00000000" w:rsidP="00000000" w:rsidRDefault="00000000" w:rsidRPr="00000000" w14:paraId="0000002D">
      <w:pPr>
        <w:rPr>
          <w:b w:val="1"/>
          <w:bCs w:val="1"/>
          <w:sz w:val="24"/>
          <w:szCs w:val="24"/>
        </w:rPr>
      </w:pPr>
      <w:r w:rsidDel="00000000" w:rsidR="00000000" w:rsidRPr="00000000">
        <w:rPr>
          <w:b w:val="1"/>
          <w:bCs w:val="1"/>
          <w:sz w:val="24"/>
          <w:szCs w:val="24"/>
          <w:rtl w:val="0"/>
        </w:rPr>
        <w:t xml:space="preserve">Verificação e Segurança Contínua</w:t>
      </w:r>
    </w:p>
    <w:p w:rsidR="00000000" w:rsidDel="00000000" w:rsidP="00000000" w:rsidRDefault="00000000" w:rsidRPr="00000000" w14:paraId="0000002E">
      <w:pPr>
        <w:rPr>
          <w:sz w:val="24"/>
          <w:szCs w:val="24"/>
        </w:rPr>
      </w:pPr>
      <w:r w:rsidDel="00000000" w:rsidR="00000000" w:rsidRPr="00000000">
        <w:rPr>
          <w:sz w:val="24"/>
          <w:szCs w:val="24"/>
          <w:rtl w:val="0"/>
        </w:rPr>
        <w:t xml:space="preserve">A auditoria revela sólida maturidade em Verificação. O projeto automatiza a segurança do código Python usando CodeQL para varreduras regulares de vulnerabilidades. Adicionalmente, emprega um revisor de dependências nos Pull Requests, atuando como filtro rigoroso contra a inserção de bibliotecas com falhas de segurança conhecidas.</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b w:val="1"/>
          <w:bCs w:val="1"/>
          <w:sz w:val="24"/>
          <w:szCs w:val="24"/>
          <w:rtl w:val="0"/>
        </w:rPr>
        <w:t xml:space="preserve">Gestão de Configuração e Release</w:t>
      </w:r>
    </w:p>
    <w:p w:rsidR="00000000" w:rsidDel="00000000" w:rsidP="00000000" w:rsidRDefault="00000000" w:rsidRPr="00000000" w14:paraId="00000031">
      <w:pPr>
        <w:rPr>
          <w:sz w:val="24"/>
          <w:szCs w:val="24"/>
        </w:rPr>
      </w:pPr>
      <w:r w:rsidDel="00000000" w:rsidR="00000000" w:rsidRPr="00000000">
        <w:rPr>
          <w:sz w:val="24"/>
          <w:szCs w:val="24"/>
          <w:rtl w:val="0"/>
        </w:rPr>
        <w:t xml:space="preserve">A Gestão de Configuração adota práticas maduras. A integridade dos pacotes é garantida pré-lançamento via ferramentas como "uv" e "twine", usando cache para assegurar que o artefato testado seja o publicado. O versionamento usa o padrão Semantic Release, automatizando notas de lançamento baseadas nos commits e eliminando erros humanos.</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b w:val="1"/>
          <w:bCs w:val="1"/>
          <w:sz w:val="24"/>
          <w:szCs w:val="24"/>
        </w:rPr>
      </w:pPr>
      <w:r w:rsidDel="00000000" w:rsidR="00000000" w:rsidRPr="00000000">
        <w:rPr>
          <w:b w:val="1"/>
          <w:bCs w:val="1"/>
          <w:sz w:val="24"/>
          <w:szCs w:val="24"/>
          <w:rtl w:val="0"/>
        </w:rPr>
        <w:t xml:space="preserve">O Gap Crítico na Validação</w:t>
      </w:r>
    </w:p>
    <w:p w:rsidR="00000000" w:rsidDel="00000000" w:rsidP="00000000" w:rsidRDefault="00000000" w:rsidRPr="00000000" w14:paraId="00000034">
      <w:pPr>
        <w:rPr>
          <w:sz w:val="24"/>
          <w:szCs w:val="24"/>
        </w:rPr>
      </w:pPr>
      <w:r w:rsidDel="00000000" w:rsidR="00000000" w:rsidRPr="00000000">
        <w:rPr>
          <w:sz w:val="24"/>
          <w:szCs w:val="24"/>
          <w:rtl w:val="0"/>
        </w:rPr>
        <w:t xml:space="preserve">A lacuna crítica da auditoria está na Validação. O pipeline de testes (via pytest) filtra a execução apenas para testes unitários, ignorando deliberadamente os testes de integração. Em um sistema cujo núcleo é a Inteligência Artificial, essa exclusão na automação cria o risco severo de alucinações passarem despercebidas.</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b w:val="1"/>
          <w:bCs w:val="1"/>
          <w:sz w:val="24"/>
          <w:szCs w:val="24"/>
          <w:rtl w:val="0"/>
        </w:rPr>
        <w:t xml:space="preserve">Impactos em Arquiteturas de IA e Recomendação</w:t>
      </w:r>
    </w:p>
    <w:p w:rsidR="00000000" w:rsidDel="00000000" w:rsidP="00000000" w:rsidRDefault="00000000" w:rsidRPr="00000000" w14:paraId="00000037">
      <w:pPr>
        <w:rPr>
          <w:sz w:val="24"/>
          <w:szCs w:val="24"/>
        </w:rPr>
      </w:pPr>
      <w:r w:rsidDel="00000000" w:rsidR="00000000" w:rsidRPr="00000000">
        <w:rPr>
          <w:sz w:val="24"/>
          <w:szCs w:val="24"/>
          <w:rtl w:val="0"/>
        </w:rPr>
        <w:t xml:space="preserve">Sistemas de LLMs são não-determinísticos e exigem validação ponta a ponta. Testes unitários atestam funções isoladas, mas não garantem a coerência do fluxo completo (leitura -&gt; IA -&gt; resposta útil). Sem testes de integração contínuos, instabilidades nas APIs podem quebrar o produto silenciosamente. A recomendação prioritária de melhoria é alterar o pipeline para forçar a execução obrigatória de testes de integração.</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jc w:val="both"/>
        <w:rPr>
          <w:b w:val="1"/>
          <w:bCs w:val="1"/>
          <w:sz w:val="36"/>
          <w:szCs w:val="36"/>
        </w:rPr>
      </w:pPr>
      <w:bookmarkStart w:colFirst="0" w:colLast="0" w:name="_5imj30uskme5" w:id="5"/>
      <w:bookmarkEnd w:id="5"/>
      <w:r w:rsidDel="00000000" w:rsidR="00000000" w:rsidRPr="00000000">
        <w:rPr>
          <w:b w:val="1"/>
          <w:bCs w:val="1"/>
          <w:sz w:val="36"/>
          <w:szCs w:val="36"/>
          <w:rtl w:val="0"/>
        </w:rPr>
        <w:t xml:space="preserve">5. Qualidade de Software</w:t>
      </w:r>
    </w:p>
    <w:p w:rsidR="00000000" w:rsidDel="00000000" w:rsidP="00000000" w:rsidRDefault="00000000" w:rsidRPr="00000000" w14:paraId="0000003B">
      <w:pPr>
        <w:ind w:left="0" w:firstLine="0"/>
        <w:rPr>
          <w:b w:val="1"/>
          <w:bCs w:val="1"/>
          <w:sz w:val="24"/>
          <w:szCs w:val="24"/>
        </w:rPr>
      </w:pPr>
      <w:r w:rsidDel="00000000" w:rsidR="00000000" w:rsidRPr="00000000">
        <w:rPr>
          <w:b w:val="1"/>
          <w:bCs w:val="1"/>
          <w:sz w:val="24"/>
          <w:szCs w:val="24"/>
          <w:rtl w:val="0"/>
        </w:rPr>
        <w:t xml:space="preserve">Alinhamento com CMMI (PPQA) e MPS.BR (GQA)</w:t>
      </w:r>
    </w:p>
    <w:p w:rsidR="00000000" w:rsidDel="00000000" w:rsidP="00000000" w:rsidRDefault="00000000" w:rsidRPr="00000000" w14:paraId="0000003C">
      <w:pPr>
        <w:rPr>
          <w:sz w:val="24"/>
          <w:szCs w:val="24"/>
        </w:rPr>
      </w:pPr>
      <w:r w:rsidDel="00000000" w:rsidR="00000000" w:rsidRPr="00000000">
        <w:rPr>
          <w:sz w:val="24"/>
          <w:szCs w:val="24"/>
          <w:rtl w:val="0"/>
        </w:rPr>
        <w:t xml:space="preserve">O projeto apresenta aderência parcial a PPQA/GQA: existem padrões e ferramentas definidos, porém com lacunas na avaliação objetiva contínua.</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Há definição de padrões de contribuição e fluxo (CONTRIBUTING.md), automação local com pre-commit e ferramentas de qualidade (pyproject.toml, Makefile).</w:t>
      </w:r>
    </w:p>
    <w:p w:rsidR="00000000" w:rsidDel="00000000" w:rsidP="00000000" w:rsidRDefault="00000000" w:rsidRPr="00000000" w14:paraId="0000003F">
      <w:pPr>
        <w:rPr>
          <w:sz w:val="24"/>
          <w:szCs w:val="24"/>
        </w:rPr>
      </w:pPr>
      <w:r w:rsidDel="00000000" w:rsidR="00000000" w:rsidRPr="00000000">
        <w:rPr>
          <w:sz w:val="24"/>
          <w:szCs w:val="24"/>
          <w:rtl w:val="0"/>
        </w:rPr>
        <w:t xml:space="preserve">A evidência de avaliação objetiva em CI é limitada: test-suite.yml executa apenas testes unitários.</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O workflow codeql.yml está incompleto (inicializa CodeQL, mas não contém etapa de análise final), então não sustenta a afirmação de gate ativo de segurança.</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b w:val="1"/>
          <w:bCs w:val="1"/>
          <w:sz w:val="24"/>
          <w:szCs w:val="24"/>
        </w:rPr>
      </w:pPr>
      <w:r w:rsidDel="00000000" w:rsidR="00000000" w:rsidRPr="00000000">
        <w:rPr>
          <w:b w:val="1"/>
          <w:bCs w:val="1"/>
          <w:sz w:val="24"/>
          <w:szCs w:val="24"/>
          <w:rtl w:val="0"/>
        </w:rPr>
        <w:t xml:space="preserve">2. Aderência objetiva aos padrões estabelecidos</w:t>
      </w:r>
    </w:p>
    <w:p w:rsidR="00000000" w:rsidDel="00000000" w:rsidP="00000000" w:rsidRDefault="00000000" w:rsidRPr="00000000" w14:paraId="00000044">
      <w:pPr>
        <w:rPr>
          <w:sz w:val="24"/>
          <w:szCs w:val="24"/>
        </w:rPr>
      </w:pPr>
      <w:r w:rsidDel="00000000" w:rsidR="00000000" w:rsidRPr="00000000">
        <w:rPr>
          <w:sz w:val="24"/>
          <w:szCs w:val="24"/>
          <w:rtl w:val="0"/>
        </w:rPr>
        <w:t xml:space="preserve">Há boa base técnica, mas não “aderência rigorosa” em todos os pontos.</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Padronização local: Black, Ruff, isort, mypy, pre-commit.</w:t>
      </w:r>
    </w:p>
    <w:p w:rsidR="00000000" w:rsidDel="00000000" w:rsidP="00000000" w:rsidRDefault="00000000" w:rsidRPr="00000000" w14:paraId="00000047">
      <w:pPr>
        <w:rPr>
          <w:sz w:val="24"/>
          <w:szCs w:val="24"/>
        </w:rPr>
      </w:pPr>
      <w:r w:rsidDel="00000000" w:rsidR="00000000" w:rsidRPr="00000000">
        <w:rPr>
          <w:sz w:val="24"/>
          <w:szCs w:val="24"/>
          <w:rtl w:val="0"/>
        </w:rPr>
        <w:t xml:space="preserve">Tipagem: mypy com strict = true.</w:t>
      </w:r>
    </w:p>
    <w:p w:rsidR="00000000" w:rsidDel="00000000" w:rsidP="00000000" w:rsidRDefault="00000000" w:rsidRPr="00000000" w14:paraId="00000048">
      <w:pPr>
        <w:rPr>
          <w:sz w:val="24"/>
          <w:szCs w:val="24"/>
        </w:rPr>
      </w:pPr>
      <w:r w:rsidDel="00000000" w:rsidR="00000000" w:rsidRPr="00000000">
        <w:rPr>
          <w:sz w:val="24"/>
          <w:szCs w:val="24"/>
          <w:rtl w:val="0"/>
        </w:rPr>
        <w:t xml:space="preserve">Flexibilizações explícitas: Ruff ignora E501 e C901; no pylint-ci há --exit-zero (não bloqueante), indicando controle de qualidade parcialmente permissivo.</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b w:val="1"/>
          <w:bCs w:val="1"/>
          <w:sz w:val="24"/>
          <w:szCs w:val="24"/>
        </w:rPr>
      </w:pPr>
      <w:r w:rsidDel="00000000" w:rsidR="00000000" w:rsidRPr="00000000">
        <w:rPr>
          <w:b w:val="1"/>
          <w:bCs w:val="1"/>
          <w:sz w:val="24"/>
          <w:szCs w:val="24"/>
          <w:rtl w:val="0"/>
        </w:rPr>
        <w:t xml:space="preserve">3. Auditoria do CONTRIBUTING.md</w:t>
      </w:r>
    </w:p>
    <w:p w:rsidR="00000000" w:rsidDel="00000000" w:rsidP="00000000" w:rsidRDefault="00000000" w:rsidRPr="00000000" w14:paraId="0000004B">
      <w:pPr>
        <w:rPr>
          <w:sz w:val="24"/>
          <w:szCs w:val="24"/>
        </w:rPr>
      </w:pPr>
      <w:r w:rsidDel="00000000" w:rsidR="00000000" w:rsidRPr="00000000">
        <w:rPr>
          <w:sz w:val="24"/>
          <w:szCs w:val="24"/>
          <w:rtl w:val="0"/>
        </w:rPr>
        <w:t xml:space="preserve">Cumprimento parcial e com nuances importantes:</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O fluxo com pre/beta está coerente entre documento e workflows.</w:t>
      </w:r>
    </w:p>
    <w:p w:rsidR="00000000" w:rsidDel="00000000" w:rsidP="00000000" w:rsidRDefault="00000000" w:rsidRPr="00000000" w14:paraId="0000004E">
      <w:pPr>
        <w:rPr>
          <w:sz w:val="24"/>
          <w:szCs w:val="24"/>
        </w:rPr>
      </w:pPr>
      <w:r w:rsidDel="00000000" w:rsidR="00000000" w:rsidRPr="00000000">
        <w:rPr>
          <w:sz w:val="24"/>
          <w:szCs w:val="24"/>
          <w:rtl w:val="0"/>
        </w:rPr>
        <w:t xml:space="preserve">O uso de uv padroniza ambiente (ponto positivo).</w:t>
      </w:r>
    </w:p>
    <w:p w:rsidR="00000000" w:rsidDel="00000000" w:rsidP="00000000" w:rsidRDefault="00000000" w:rsidRPr="00000000" w14:paraId="0000004F">
      <w:pPr>
        <w:rPr>
          <w:sz w:val="24"/>
          <w:szCs w:val="24"/>
        </w:rPr>
      </w:pPr>
      <w:r w:rsidDel="00000000" w:rsidR="00000000" w:rsidRPr="00000000">
        <w:rPr>
          <w:sz w:val="24"/>
          <w:szCs w:val="24"/>
          <w:rtl w:val="0"/>
        </w:rPr>
        <w:t xml:space="preserve">Sobre commits semânticos: há suporte via semantic-release (.releaserc.yml), mas não há evidência de enforcement forte (ex.: commitlint obrigatório em CI).</w:t>
      </w:r>
    </w:p>
    <w:p w:rsidR="00000000" w:rsidDel="00000000" w:rsidP="00000000" w:rsidRDefault="00000000" w:rsidRPr="00000000" w14:paraId="00000050">
      <w:pPr>
        <w:rPr>
          <w:sz w:val="24"/>
          <w:szCs w:val="24"/>
        </w:rPr>
      </w:pPr>
      <w:r w:rsidDel="00000000" w:rsidR="00000000" w:rsidRPr="00000000">
        <w:rPr>
          <w:sz w:val="24"/>
          <w:szCs w:val="24"/>
          <w:rtl w:val="0"/>
        </w:rPr>
        <w:t xml:space="preserve">Não é possível afirmar objetivamente, só com o repositório, que mantenedores sempre cumprem o padrão em 100% dos commits.</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b w:val="1"/>
          <w:bCs w:val="1"/>
          <w:sz w:val="24"/>
          <w:szCs w:val="24"/>
        </w:rPr>
      </w:pPr>
      <w:r w:rsidDel="00000000" w:rsidR="00000000" w:rsidRPr="00000000">
        <w:rPr>
          <w:b w:val="1"/>
          <w:bCs w:val="1"/>
          <w:sz w:val="24"/>
          <w:szCs w:val="24"/>
          <w:rtl w:val="0"/>
        </w:rPr>
        <w:t xml:space="preserve">4. Ferramentas de análise estática</w:t>
      </w:r>
    </w:p>
    <w:p w:rsidR="00000000" w:rsidDel="00000000" w:rsidP="00000000" w:rsidRDefault="00000000" w:rsidRPr="00000000" w14:paraId="00000053">
      <w:pPr>
        <w:rPr>
          <w:sz w:val="24"/>
          <w:szCs w:val="24"/>
        </w:rPr>
      </w:pPr>
      <w:r w:rsidDel="00000000" w:rsidR="00000000" w:rsidRPr="00000000">
        <w:rPr>
          <w:sz w:val="24"/>
          <w:szCs w:val="24"/>
          <w:rtl w:val="0"/>
        </w:rPr>
        <w:t xml:space="preserve">Identificação corrigida:</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CodeQL: presente em workflow, porém com configuração incompleta para análise efetiva.</w:t>
      </w:r>
    </w:p>
    <w:p w:rsidR="00000000" w:rsidDel="00000000" w:rsidP="00000000" w:rsidRDefault="00000000" w:rsidRPr="00000000" w14:paraId="00000056">
      <w:pPr>
        <w:rPr>
          <w:sz w:val="24"/>
          <w:szCs w:val="24"/>
        </w:rPr>
      </w:pPr>
      <w:r w:rsidDel="00000000" w:rsidR="00000000" w:rsidRPr="00000000">
        <w:rPr>
          <w:sz w:val="24"/>
          <w:szCs w:val="24"/>
          <w:rtl w:val="0"/>
        </w:rPr>
        <w:t xml:space="preserve">Ruff: configurado e integrado ao pre-commit.</w:t>
      </w:r>
    </w:p>
    <w:p w:rsidR="00000000" w:rsidDel="00000000" w:rsidP="00000000" w:rsidRDefault="00000000" w:rsidRPr="00000000" w14:paraId="00000057">
      <w:pPr>
        <w:rPr>
          <w:sz w:val="24"/>
          <w:szCs w:val="24"/>
        </w:rPr>
      </w:pPr>
      <w:r w:rsidDel="00000000" w:rsidR="00000000" w:rsidRPr="00000000">
        <w:rPr>
          <w:sz w:val="24"/>
          <w:szCs w:val="24"/>
          <w:rtl w:val="0"/>
        </w:rPr>
        <w:t xml:space="preserve">Mypy: configurado em modo estrito.</w:t>
      </w:r>
    </w:p>
    <w:p w:rsidR="00000000" w:rsidDel="00000000" w:rsidP="00000000" w:rsidRDefault="00000000" w:rsidRPr="00000000" w14:paraId="00000058">
      <w:pPr>
        <w:rPr>
          <w:sz w:val="24"/>
          <w:szCs w:val="24"/>
        </w:rPr>
      </w:pPr>
      <w:r w:rsidDel="00000000" w:rsidR="00000000" w:rsidRPr="00000000">
        <w:rPr>
          <w:sz w:val="24"/>
          <w:szCs w:val="24"/>
          <w:rtl w:val="0"/>
        </w:rPr>
        <w:t xml:space="preserve">Pylint: configurado, mas com modo CI não bloqueante (--exit-zero).</w:t>
      </w:r>
    </w:p>
    <w:p w:rsidR="00000000" w:rsidDel="00000000" w:rsidP="00000000" w:rsidRDefault="00000000" w:rsidRPr="00000000" w14:paraId="00000059">
      <w:pPr>
        <w:rPr>
          <w:sz w:val="24"/>
          <w:szCs w:val="24"/>
        </w:rPr>
      </w:pPr>
      <w:r w:rsidDel="00000000" w:rsidR="00000000" w:rsidRPr="00000000">
        <w:rPr>
          <w:sz w:val="24"/>
          <w:szCs w:val="24"/>
          <w:rtl w:val="0"/>
        </w:rPr>
        <w:t xml:space="preserve">SonarQube: não identificado no repositório.</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b w:val="1"/>
          <w:bCs w:val="1"/>
          <w:sz w:val="24"/>
          <w:szCs w:val="24"/>
        </w:rPr>
      </w:pPr>
      <w:r w:rsidDel="00000000" w:rsidR="00000000" w:rsidRPr="00000000">
        <w:rPr>
          <w:b w:val="1"/>
          <w:bCs w:val="1"/>
          <w:sz w:val="24"/>
          <w:szCs w:val="24"/>
          <w:rtl w:val="0"/>
        </w:rPr>
        <w:t xml:space="preserve">5. Gestão de Dívida Técnica</w:t>
      </w:r>
    </w:p>
    <w:p w:rsidR="00000000" w:rsidDel="00000000" w:rsidP="00000000" w:rsidRDefault="00000000" w:rsidRPr="00000000" w14:paraId="0000005C">
      <w:pPr>
        <w:rPr>
          <w:sz w:val="24"/>
          <w:szCs w:val="24"/>
        </w:rPr>
      </w:pPr>
      <w:r w:rsidDel="00000000" w:rsidR="00000000" w:rsidRPr="00000000">
        <w:rPr>
          <w:sz w:val="24"/>
          <w:szCs w:val="24"/>
          <w:rtl w:val="0"/>
        </w:rPr>
        <w:t xml:space="preserve">Tratamento visível, porém sem governança formal robusta.</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Dívida explícita: TODOs localizados em </w:t>
      </w:r>
      <w:r w:rsidDel="00000000" w:rsidR="00000000" w:rsidRPr="00000000">
        <w:rPr>
          <w:i w:val="1"/>
          <w:iCs w:val="1"/>
          <w:color w:val="666666"/>
          <w:sz w:val="24"/>
          <w:szCs w:val="24"/>
          <w:rtl w:val="0"/>
        </w:rPr>
        <w:t xml:space="preserve">scrapegraphai/integrations/burr_bridge.py</w:t>
      </w:r>
      <w:r w:rsidDel="00000000" w:rsidR="00000000" w:rsidRPr="00000000">
        <w:rPr>
          <w:sz w:val="24"/>
          <w:szCs w:val="24"/>
          <w:rtl w:val="0"/>
        </w:rPr>
        <w:t xml:space="preserve"> (ex.: detecção de nós finais).</w:t>
      </w:r>
    </w:p>
    <w:p w:rsidR="00000000" w:rsidDel="00000000" w:rsidP="00000000" w:rsidRDefault="00000000" w:rsidRPr="00000000" w14:paraId="0000005F">
      <w:pPr>
        <w:rPr>
          <w:sz w:val="24"/>
          <w:szCs w:val="24"/>
        </w:rPr>
      </w:pPr>
      <w:r w:rsidDel="00000000" w:rsidR="00000000" w:rsidRPr="00000000">
        <w:rPr>
          <w:sz w:val="24"/>
          <w:szCs w:val="24"/>
          <w:rtl w:val="0"/>
        </w:rPr>
        <w:t xml:space="preserve">Dívida aceita por configuração: desativação de regras de complexidade/documentação em lint.</w:t>
      </w:r>
    </w:p>
    <w:p w:rsidR="00000000" w:rsidDel="00000000" w:rsidP="00000000" w:rsidRDefault="00000000" w:rsidRPr="00000000" w14:paraId="00000060">
      <w:pPr>
        <w:rPr>
          <w:sz w:val="24"/>
          <w:szCs w:val="24"/>
        </w:rPr>
      </w:pPr>
      <w:r w:rsidDel="00000000" w:rsidR="00000000" w:rsidRPr="00000000">
        <w:rPr>
          <w:sz w:val="24"/>
          <w:szCs w:val="24"/>
          <w:rtl w:val="0"/>
        </w:rPr>
        <w:t xml:space="preserve">Mitigação incremental: histórico com commits de refatoração e melhorias de cobertura no CHANGELOG.md.</w:t>
      </w:r>
    </w:p>
    <w:p w:rsidR="00000000" w:rsidDel="00000000" w:rsidP="00000000" w:rsidRDefault="00000000" w:rsidRPr="00000000" w14:paraId="00000061">
      <w:pPr>
        <w:rPr>
          <w:sz w:val="24"/>
          <w:szCs w:val="24"/>
        </w:rPr>
      </w:pPr>
      <w:r w:rsidDel="00000000" w:rsidR="00000000" w:rsidRPr="00000000">
        <w:rPr>
          <w:sz w:val="24"/>
          <w:szCs w:val="24"/>
          <w:rtl w:val="0"/>
        </w:rPr>
        <w:t xml:space="preserve">Lacuna: não há evidência clara de registro formal de dívida técnica com priorização/SLA/quality gate.</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b w:val="1"/>
          <w:bCs w:val="1"/>
          <w:sz w:val="24"/>
          <w:szCs w:val="24"/>
        </w:rPr>
      </w:pPr>
      <w:r w:rsidDel="00000000" w:rsidR="00000000" w:rsidRPr="00000000">
        <w:rPr>
          <w:b w:val="1"/>
          <w:bCs w:val="1"/>
          <w:sz w:val="24"/>
          <w:szCs w:val="24"/>
          <w:rtl w:val="0"/>
        </w:rPr>
        <w:t xml:space="preserve">Conclusão revisada</w:t>
      </w:r>
    </w:p>
    <w:p w:rsidR="00000000" w:rsidDel="00000000" w:rsidP="00000000" w:rsidRDefault="00000000" w:rsidRPr="00000000" w14:paraId="00000064">
      <w:pPr>
        <w:rPr>
          <w:sz w:val="24"/>
          <w:szCs w:val="24"/>
        </w:rPr>
      </w:pPr>
      <w:r w:rsidDel="00000000" w:rsidR="00000000" w:rsidRPr="00000000">
        <w:rPr>
          <w:sz w:val="24"/>
          <w:szCs w:val="24"/>
          <w:rtl w:val="0"/>
        </w:rPr>
        <w:t xml:space="preserve">O ScrapeGraphAI possui uma base de qualidade boa para OSS, mas com maturidade PPQA/GQA parcial: padrões existem, porém os gates automatizados de análise estática e segurança não estão plenamente operacionalizados como controles objetivos contínuos.</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b w:val="1"/>
          <w:bCs w:val="1"/>
          <w:sz w:val="24"/>
          <w:szCs w:val="24"/>
          <w:rtl w:val="0"/>
        </w:rPr>
        <w:t xml:space="preserve">Status de maturidade (Eixo 5):</w:t>
      </w:r>
      <w:r w:rsidDel="00000000" w:rsidR="00000000" w:rsidRPr="00000000">
        <w:rPr>
          <w:sz w:val="24"/>
          <w:szCs w:val="24"/>
          <w:rtl w:val="0"/>
        </w:rPr>
        <w:t xml:space="preserve"> Parcialmente conforme, com ressalvas relevantes (principalmente em enforcement de qualidade no CI, operacionalização de CodeQL e gestão formal de dívida técnica).</w:t>
      </w: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jc w:val="both"/>
        <w:rPr>
          <w:sz w:val="36"/>
          <w:szCs w:val="36"/>
        </w:rPr>
      </w:pPr>
      <w:bookmarkStart w:colFirst="0" w:colLast="0" w:name="_tobmfzhstzfr" w:id="6"/>
      <w:bookmarkEnd w:id="6"/>
      <w:r w:rsidDel="00000000" w:rsidR="00000000" w:rsidRPr="00000000">
        <w:rPr>
          <w:b w:val="1"/>
          <w:bCs w:val="1"/>
          <w:sz w:val="36"/>
          <w:szCs w:val="36"/>
          <w:rtl w:val="0"/>
        </w:rPr>
        <w:t xml:space="preserve">6. Plano de Melhoria Sugerido</w:t>
      </w:r>
      <w:r w:rsidDel="00000000" w:rsidR="00000000" w:rsidRPr="00000000">
        <w:rPr>
          <w:rtl w:val="0"/>
        </w:rPr>
      </w:r>
    </w:p>
    <w:p w:rsidR="00000000" w:rsidDel="00000000" w:rsidP="00000000" w:rsidRDefault="00000000" w:rsidRPr="00000000" w14:paraId="00000069">
      <w:pPr>
        <w:spacing w:after="240" w:before="240" w:lineRule="auto"/>
        <w:ind w:firstLine="720"/>
        <w:jc w:val="both"/>
        <w:rPr>
          <w:sz w:val="24"/>
          <w:szCs w:val="24"/>
        </w:rPr>
      </w:pPr>
      <w:r w:rsidDel="00000000" w:rsidR="00000000" w:rsidRPr="00000000">
        <w:rPr>
          <w:sz w:val="24"/>
          <w:szCs w:val="24"/>
          <w:rtl w:val="0"/>
        </w:rPr>
        <w:t xml:space="preserve">Um Plano de Melhoria é um instrumento estratégico elaborado para elevar um projeto do estado de desenvolvimento experimental para o nível de Maturidade Industrial. Este serve para identificar as lacunas existentes entre o estado atual do projeto e os rigorosos padrões exigidos por modelos de qualidade, como o MPS.BR ou o CMMI.</w:t>
      </w:r>
    </w:p>
    <w:p w:rsidR="00000000" w:rsidDel="00000000" w:rsidP="00000000" w:rsidRDefault="00000000" w:rsidRPr="00000000" w14:paraId="0000006A">
      <w:pPr>
        <w:spacing w:after="240" w:before="240" w:lineRule="auto"/>
        <w:ind w:firstLine="720"/>
        <w:jc w:val="both"/>
        <w:rPr>
          <w:sz w:val="24"/>
          <w:szCs w:val="24"/>
        </w:rPr>
      </w:pPr>
      <w:r w:rsidDel="00000000" w:rsidR="00000000" w:rsidRPr="00000000">
        <w:rPr>
          <w:sz w:val="24"/>
          <w:szCs w:val="24"/>
          <w:rtl w:val="0"/>
        </w:rPr>
        <w:t xml:space="preserve">Para a estruturação do plano referente ao projeto ScrapeGraphAI, serão adotados como régua os modelos de maturidade MPS.BR (focando nos Níveis G e F), em conjunto com as melhores práticas fundamentais da Engenharia de Software.</w:t>
      </w:r>
    </w:p>
    <w:p w:rsidR="00000000" w:rsidDel="00000000" w:rsidP="00000000" w:rsidRDefault="00000000" w:rsidRPr="00000000" w14:paraId="0000006B">
      <w:pPr>
        <w:spacing w:after="240" w:before="240" w:lineRule="auto"/>
        <w:jc w:val="both"/>
        <w:rPr>
          <w:b w:val="1"/>
          <w:bCs w:val="1"/>
          <w:sz w:val="24"/>
          <w:szCs w:val="24"/>
        </w:rPr>
      </w:pPr>
      <w:r w:rsidDel="00000000" w:rsidR="00000000" w:rsidRPr="00000000">
        <w:rPr>
          <w:b w:val="1"/>
          <w:bCs w:val="1"/>
          <w:sz w:val="24"/>
          <w:szCs w:val="24"/>
          <w:rtl w:val="0"/>
        </w:rPr>
        <w:t xml:space="preserve">1. Eixo de Monitoramento GPR (Gerência de Projetos)</w:t>
      </w:r>
    </w:p>
    <w:p w:rsidR="00000000" w:rsidDel="00000000" w:rsidP="00000000" w:rsidRDefault="00000000" w:rsidRPr="00000000" w14:paraId="0000006C">
      <w:pPr>
        <w:spacing w:after="240" w:before="240" w:lineRule="auto"/>
        <w:ind w:firstLine="720"/>
        <w:jc w:val="both"/>
        <w:rPr>
          <w:sz w:val="24"/>
          <w:szCs w:val="24"/>
        </w:rPr>
      </w:pPr>
      <w:r w:rsidDel="00000000" w:rsidR="00000000" w:rsidRPr="00000000">
        <w:rPr>
          <w:sz w:val="24"/>
          <w:szCs w:val="24"/>
          <w:rtl w:val="0"/>
        </w:rPr>
        <w:t xml:space="preserve">Atualmente, o projeto lida com agentes autônomos que podem gerar custos inesperados de API. A principal Ação de Melhoria consiste na implementação de um Dashboard de Monitoramento de Tokens e Custos, concebido como uma interface de controle estritamente alinhada aos processos de GPR. Esta interface será integrada ao GraphRunner, o componente central responsável por executar os fluxos de trabalho. A sua função primordial é monitorar o progresso técnico e financeiro do projeto, acompanhando especificamente o consumo de tokens e os custos atrelados às chaves de API, como OpenAI ou Anthropic. </w:t>
      </w:r>
    </w:p>
    <w:p w:rsidR="00000000" w:rsidDel="00000000" w:rsidP="00000000" w:rsidRDefault="00000000" w:rsidRPr="00000000" w14:paraId="0000006D">
      <w:pPr>
        <w:spacing w:after="240" w:before="240" w:lineRule="auto"/>
        <w:ind w:firstLine="720"/>
        <w:jc w:val="both"/>
        <w:rPr>
          <w:sz w:val="24"/>
          <w:szCs w:val="24"/>
        </w:rPr>
      </w:pPr>
      <w:r w:rsidDel="00000000" w:rsidR="00000000" w:rsidRPr="00000000">
        <w:rPr>
          <w:sz w:val="24"/>
          <w:szCs w:val="24"/>
          <w:rtl w:val="0"/>
        </w:rPr>
        <w:t xml:space="preserve">Este monitoramento é vital para garantir que o sistema não exceda o orçamento previsto e para identificar riscos operacionais, a exemplo de agentes que entram em loops infinitos (loop PAO) e geram cobranças excessivas sem supervisão. A Justificativa Técnica para essa ação baseia-se na exigência do MPS.BR Nível G (GPR 4), que torna essencial o gerenciamento do custo e do esforço do projeto. </w:t>
      </w:r>
    </w:p>
    <w:p w:rsidR="00000000" w:rsidDel="00000000" w:rsidP="00000000" w:rsidRDefault="00000000" w:rsidRPr="00000000" w14:paraId="0000006E">
      <w:pPr>
        <w:spacing w:after="240" w:before="240" w:lineRule="auto"/>
        <w:ind w:firstLine="720"/>
        <w:jc w:val="both"/>
        <w:rPr>
          <w:sz w:val="24"/>
          <w:szCs w:val="24"/>
        </w:rPr>
      </w:pPr>
      <w:r w:rsidDel="00000000" w:rsidR="00000000" w:rsidRPr="00000000">
        <w:rPr>
          <w:sz w:val="24"/>
          <w:szCs w:val="24"/>
          <w:rtl w:val="0"/>
        </w:rPr>
        <w:t xml:space="preserve">Como Evidência de Sucesso para a implementação, espera-se a entrega de uma nova funcionalidade que permita ao usuário definir um limite de tokens absoluto por cada execução de grafo.</w:t>
      </w:r>
    </w:p>
    <w:p w:rsidR="00000000" w:rsidDel="00000000" w:rsidP="00000000" w:rsidRDefault="00000000" w:rsidRPr="00000000" w14:paraId="0000006F">
      <w:pPr>
        <w:spacing w:after="240" w:before="240" w:lineRule="auto"/>
        <w:jc w:val="both"/>
        <w:rPr>
          <w:b w:val="1"/>
          <w:bCs w:val="1"/>
          <w:sz w:val="24"/>
          <w:szCs w:val="24"/>
        </w:rPr>
      </w:pPr>
      <w:r w:rsidDel="00000000" w:rsidR="00000000" w:rsidRPr="00000000">
        <w:rPr>
          <w:b w:val="1"/>
          <w:bCs w:val="1"/>
          <w:sz w:val="24"/>
          <w:szCs w:val="24"/>
          <w:rtl w:val="0"/>
        </w:rPr>
        <w:t xml:space="preserve">2. Eixo de GRE (Gerência de Requisitos)</w:t>
      </w:r>
    </w:p>
    <w:p w:rsidR="00000000" w:rsidDel="00000000" w:rsidP="00000000" w:rsidRDefault="00000000" w:rsidRPr="00000000" w14:paraId="00000070">
      <w:pPr>
        <w:spacing w:after="240" w:before="240" w:lineRule="auto"/>
        <w:ind w:firstLine="720"/>
        <w:jc w:val="both"/>
        <w:rPr>
          <w:sz w:val="24"/>
          <w:szCs w:val="24"/>
        </w:rPr>
      </w:pPr>
      <w:r w:rsidDel="00000000" w:rsidR="00000000" w:rsidRPr="00000000">
        <w:rPr>
          <w:sz w:val="24"/>
          <w:szCs w:val="24"/>
          <w:rtl w:val="0"/>
        </w:rPr>
        <w:t xml:space="preserve">Considerando que o ScrapeGraphAI utiliza comandos em linguagem natural (prompts) para extrair dados, a especificação do que deve ser efetivamente extraído possui natureza altamente volátil. Para estabilizar esse processo, a Ação de Melhoria estabelecida é a criação de uma Matriz de Rastreabilidade de Prompts e Schemas. Esta matriz atua como uma ferramenta de controle dentro da Gerência de Requisitos, documentando a ligação direta entre uma necessidade expressa pelo usuário e os artefatos técnicos empregados para atendê-la. </w:t>
      </w:r>
    </w:p>
    <w:p w:rsidR="00000000" w:rsidDel="00000000" w:rsidP="00000000" w:rsidRDefault="00000000" w:rsidRPr="00000000" w14:paraId="00000071">
      <w:pPr>
        <w:spacing w:after="240" w:before="240" w:lineRule="auto"/>
        <w:ind w:firstLine="720"/>
        <w:jc w:val="both"/>
        <w:rPr>
          <w:sz w:val="24"/>
          <w:szCs w:val="24"/>
        </w:rPr>
      </w:pPr>
      <w:r w:rsidDel="00000000" w:rsidR="00000000" w:rsidRPr="00000000">
        <w:rPr>
          <w:sz w:val="24"/>
          <w:szCs w:val="24"/>
          <w:rtl w:val="0"/>
        </w:rPr>
        <w:t xml:space="preserve">No contexto de Inteligência Artificial, ela mapeia qual versão do Prompt e qual Schema estrutural foram utilizados para gerar um determinado resultado, permitindo uma auditoria rigorosa caso o sistema apresente erros ou alucinações. A Justificativa Técnica concentra-se na capacidade de conectar cada extração realizada a uma versão específica do prompt e do modelo de linguagem utilizado. Esta rastreabilidade viabiliza a construção de um "Fio de Ariadne" para a auditoria, tornando possível identificar com precisão a causa raiz da falha em uma extração, seja ela decorrente de uma limitação do modelo de IA, de uma alteração inesperada no código HTML da fonte ou de um erro lógico no prompt original. </w:t>
      </w:r>
    </w:p>
    <w:p w:rsidR="00000000" w:rsidDel="00000000" w:rsidP="00000000" w:rsidRDefault="00000000" w:rsidRPr="00000000" w14:paraId="00000072">
      <w:pPr>
        <w:spacing w:after="240" w:before="240" w:lineRule="auto"/>
        <w:ind w:firstLine="720"/>
        <w:jc w:val="both"/>
        <w:rPr>
          <w:sz w:val="24"/>
          <w:szCs w:val="24"/>
        </w:rPr>
      </w:pPr>
      <w:r w:rsidDel="00000000" w:rsidR="00000000" w:rsidRPr="00000000">
        <w:rPr>
          <w:sz w:val="24"/>
          <w:szCs w:val="24"/>
          <w:rtl w:val="0"/>
        </w:rPr>
        <w:t xml:space="preserve">A Evidência de Sucesso será a inclusão sistemática de metadados nos logs de saída do sistema, indicando explicitamente os parâmetros prompt_version, llm_model e schema_id.</w:t>
      </w:r>
    </w:p>
    <w:p w:rsidR="00000000" w:rsidDel="00000000" w:rsidP="00000000" w:rsidRDefault="00000000" w:rsidRPr="00000000" w14:paraId="00000073">
      <w:pPr>
        <w:spacing w:after="240" w:before="240" w:lineRule="auto"/>
        <w:jc w:val="both"/>
        <w:rPr>
          <w:b w:val="1"/>
          <w:bCs w:val="1"/>
          <w:sz w:val="24"/>
          <w:szCs w:val="24"/>
        </w:rPr>
      </w:pPr>
      <w:r w:rsidDel="00000000" w:rsidR="00000000" w:rsidRPr="00000000">
        <w:rPr>
          <w:b w:val="1"/>
          <w:bCs w:val="1"/>
          <w:sz w:val="24"/>
          <w:szCs w:val="24"/>
          <w:rtl w:val="0"/>
        </w:rPr>
        <w:t xml:space="preserve">3. Eixo de Arquitetura PJR (Projeto e Construção do Produto)</w:t>
      </w:r>
    </w:p>
    <w:p w:rsidR="00000000" w:rsidDel="00000000" w:rsidP="00000000" w:rsidRDefault="00000000" w:rsidRPr="00000000" w14:paraId="00000074">
      <w:pPr>
        <w:spacing w:after="240" w:before="240" w:lineRule="auto"/>
        <w:ind w:firstLine="720"/>
        <w:jc w:val="both"/>
        <w:rPr>
          <w:sz w:val="24"/>
          <w:szCs w:val="24"/>
        </w:rPr>
      </w:pPr>
      <w:r w:rsidDel="00000000" w:rsidR="00000000" w:rsidRPr="00000000">
        <w:rPr>
          <w:sz w:val="24"/>
          <w:szCs w:val="24"/>
          <w:rtl w:val="0"/>
        </w:rPr>
        <w:t xml:space="preserve">O projeto atual já emprega o padrão de projeto Strategy, contudo, há espaço para avançar significativamente na modularidade dos fluxos de raciocínio. A Ação de Melhoria definida para este escopo é a refatoração da lógica de limpeza de código HTML mediante a utilização do padrão Chain of Responsibility. Este padrão arquitetural permite que uma solicitação seja repassada por uma corrente de objetos tratadores, onde cada elo decide autonomamente se processa a mensagem ou se a delega para o próximo tratador da sequência. </w:t>
      </w:r>
    </w:p>
    <w:p w:rsidR="00000000" w:rsidDel="00000000" w:rsidP="00000000" w:rsidRDefault="00000000" w:rsidRPr="00000000" w14:paraId="00000075">
      <w:pPr>
        <w:spacing w:after="240" w:before="240" w:lineRule="auto"/>
        <w:ind w:firstLine="720"/>
        <w:jc w:val="both"/>
        <w:rPr>
          <w:sz w:val="24"/>
          <w:szCs w:val="24"/>
        </w:rPr>
      </w:pPr>
      <w:r w:rsidDel="00000000" w:rsidR="00000000" w:rsidRPr="00000000">
        <w:rPr>
          <w:sz w:val="24"/>
          <w:szCs w:val="24"/>
          <w:rtl w:val="0"/>
        </w:rPr>
        <w:t xml:space="preserve">A Justificativa Técnica reside na substituição de uma função monolítica de tratamento por uma arquitetura em cadeia, segmentada em etapas independentes de Sanitização, RAG, Extração e Auditoria. Cada elo processa exclusivamente a sua responsabilidade, o que permite a adição de novos filtros de limpeza sem o risco de quebrar o núcleo de processamento do sistema. </w:t>
      </w:r>
    </w:p>
    <w:p w:rsidR="00000000" w:rsidDel="00000000" w:rsidP="00000000" w:rsidRDefault="00000000" w:rsidRPr="00000000" w14:paraId="00000076">
      <w:pPr>
        <w:spacing w:after="240" w:before="240" w:lineRule="auto"/>
        <w:ind w:firstLine="720"/>
        <w:jc w:val="both"/>
        <w:rPr>
          <w:sz w:val="24"/>
          <w:szCs w:val="24"/>
        </w:rPr>
      </w:pPr>
      <w:r w:rsidDel="00000000" w:rsidR="00000000" w:rsidRPr="00000000">
        <w:rPr>
          <w:sz w:val="24"/>
          <w:szCs w:val="24"/>
          <w:rtl w:val="0"/>
        </w:rPr>
        <w:t xml:space="preserve">A Evidência de Sucesso desta refatoração será comprovada pela redução da complexidade ciclomática mensurável nas classes principais responsáveis pela orquestração dos grafos.</w:t>
      </w:r>
    </w:p>
    <w:p w:rsidR="00000000" w:rsidDel="00000000" w:rsidP="00000000" w:rsidRDefault="00000000" w:rsidRPr="00000000" w14:paraId="00000077">
      <w:pPr>
        <w:spacing w:after="240" w:before="240" w:lineRule="auto"/>
        <w:jc w:val="both"/>
        <w:rPr>
          <w:b w:val="1"/>
          <w:bCs w:val="1"/>
          <w:sz w:val="24"/>
          <w:szCs w:val="24"/>
        </w:rPr>
      </w:pPr>
      <w:r w:rsidDel="00000000" w:rsidR="00000000" w:rsidRPr="00000000">
        <w:rPr>
          <w:b w:val="1"/>
          <w:bCs w:val="1"/>
          <w:sz w:val="24"/>
          <w:szCs w:val="24"/>
          <w:rtl w:val="0"/>
        </w:rPr>
        <w:t xml:space="preserve">4. Eixo de V&amp;V (Verificação e Validação)</w:t>
      </w:r>
    </w:p>
    <w:p w:rsidR="00000000" w:rsidDel="00000000" w:rsidP="00000000" w:rsidRDefault="00000000" w:rsidRPr="00000000" w14:paraId="00000078">
      <w:pPr>
        <w:spacing w:after="240" w:before="240" w:lineRule="auto"/>
        <w:ind w:firstLine="720"/>
        <w:jc w:val="both"/>
        <w:rPr>
          <w:sz w:val="24"/>
          <w:szCs w:val="24"/>
        </w:rPr>
      </w:pPr>
      <w:r w:rsidDel="00000000" w:rsidR="00000000" w:rsidRPr="00000000">
        <w:rPr>
          <w:sz w:val="24"/>
          <w:szCs w:val="24"/>
          <w:rtl w:val="0"/>
        </w:rPr>
        <w:t xml:space="preserve">Esta etapa representa a melhoria mais crítica no ciclo de vida de um projeto baseado em IA. A Ação de Melhoria consiste na implementação de um pipeline estruturado de Testes de Regressão de Prompts, utilizando o dataset ScrapeGraphAI-100k como um gabarito de referência rigoroso (Gold-Standard). </w:t>
      </w:r>
    </w:p>
    <w:p w:rsidR="00000000" w:rsidDel="00000000" w:rsidP="00000000" w:rsidRDefault="00000000" w:rsidRPr="00000000" w14:paraId="00000079">
      <w:pPr>
        <w:spacing w:after="240" w:before="240" w:lineRule="auto"/>
        <w:ind w:firstLine="720"/>
        <w:jc w:val="both"/>
        <w:rPr>
          <w:sz w:val="24"/>
          <w:szCs w:val="24"/>
        </w:rPr>
      </w:pPr>
      <w:r w:rsidDel="00000000" w:rsidR="00000000" w:rsidRPr="00000000">
        <w:rPr>
          <w:sz w:val="24"/>
          <w:szCs w:val="24"/>
          <w:rtl w:val="0"/>
        </w:rPr>
        <w:t xml:space="preserve">A Justificativa Técnica apoia-se na necessidade de garantir que as atualizações na biblioteca não façam o sistema "desaprender" a capacidade de extrair dados de sites estruturalmente básicos. A adoção de um dataset previamente curado por humanos permite validar a saída gerada pela Inteligência Artificial de maneira objetiva e automatizada, comparando a precisão real contra o gabarito fixo. Isso substitui a dependência de avaliações manuais e métodos ad-hoc por um critério estritamente empírico. </w:t>
      </w:r>
    </w:p>
    <w:p w:rsidR="00000000" w:rsidDel="00000000" w:rsidP="00000000" w:rsidRDefault="00000000" w:rsidRPr="00000000" w14:paraId="0000007A">
      <w:pPr>
        <w:spacing w:after="240" w:before="240" w:lineRule="auto"/>
        <w:ind w:firstLine="720"/>
        <w:jc w:val="both"/>
        <w:rPr>
          <w:sz w:val="24"/>
          <w:szCs w:val="24"/>
        </w:rPr>
      </w:pPr>
      <w:r w:rsidDel="00000000" w:rsidR="00000000" w:rsidRPr="00000000">
        <w:rPr>
          <w:sz w:val="24"/>
          <w:szCs w:val="24"/>
          <w:rtl w:val="0"/>
        </w:rPr>
        <w:t xml:space="preserve">A Evidência de Sucesso será a integração funcional deste pipeline no GitHub Actions, configurado para rodar o dataset de teste e gerar um relatório técnico detalhado documentando a Accuracy e a Hallucination Rate a cada Pull Request submetido.</w:t>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C">
      <w:pPr>
        <w:jc w:val="both"/>
        <w:rPr>
          <w:sz w:val="24"/>
          <w:szCs w:val="24"/>
        </w:rPr>
      </w:pPr>
      <w:r w:rsidDel="00000000" w:rsidR="00000000" w:rsidRPr="00000000">
        <w:rPr>
          <w:rtl w:val="0"/>
        </w:rPr>
      </w:r>
    </w:p>
    <w:sectPr>
      <w:pgSz w:h="16838" w:w="11906" w:orient="portrait"/>
      <w:pgMar w:bottom="1417.3228346456694" w:top="1417.3228346456694" w:left="1700.7874015748032"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crapeGraphAI/Scrapegraph-ai" TargetMode="External"/><Relationship Id="rId7" Type="http://schemas.openxmlformats.org/officeDocument/2006/relationships/hyperlink" Target="https://github.com/4rwill/ES_2026-2_Scrapegraph-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