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セキュリティ設計書（テンプレート）</w:t>
      </w:r>
    </w:p>
    <w:p>
      <w:r>
        <w:t>作成日: 2025-12-25</w:t>
      </w:r>
    </w:p>
    <w:p>
      <w:pPr>
        <w:pStyle w:val="Heading1"/>
      </w:pPr>
      <w:r>
        <w:t>認証/認可/RBAC</w:t>
      </w:r>
    </w:p>
    <w:p>
      <w:r>
        <w:t>記載: ポリシー/手順/責務/設定値/例外</w:t>
      </w:r>
    </w:p>
    <w:p>
      <w:pPr>
        <w:pStyle w:val="Heading1"/>
      </w:pPr>
      <w:r>
        <w:t>データ保護（TLS/保存時暗号化/PII）</w:t>
      </w:r>
    </w:p>
    <w:p>
      <w:r>
        <w:t>記載: ポリシー/手順/責務/設定値/例外</w:t>
      </w:r>
    </w:p>
    <w:p>
      <w:pPr>
        <w:pStyle w:val="Heading1"/>
      </w:pPr>
      <w:r>
        <w:t>セキュアヘッダ（HSTS/CSP/他）</w:t>
      </w:r>
    </w:p>
    <w:p>
      <w:r>
        <w:t>記載: ポリシー/手順/責務/設定値/例外</w:t>
      </w:r>
    </w:p>
    <w:p>
      <w:pPr>
        <w:pStyle w:val="Heading1"/>
      </w:pPr>
      <w:r>
        <w:t>CORS方針</w:t>
      </w:r>
    </w:p>
    <w:p>
      <w:r>
        <w:t>記載: ポリシー/手順/責務/設定値/例外</w:t>
      </w:r>
    </w:p>
    <w:p>
      <w:pPr>
        <w:pStyle w:val="Heading1"/>
      </w:pPr>
      <w:r>
        <w:t>入力/出力バリデーション</w:t>
      </w:r>
    </w:p>
    <w:p>
      <w:r>
        <w:t>記載: ポリシー/手順/責務/設定値/例外</w:t>
      </w:r>
    </w:p>
    <w:p>
      <w:pPr>
        <w:pStyle w:val="Heading1"/>
      </w:pPr>
      <w:r>
        <w:t>エラーハンドリング（UI日本語）</w:t>
      </w:r>
    </w:p>
    <w:p>
      <w:r>
        <w:t>記載: ポリシー/手順/責務/設定値/例外</w:t>
      </w:r>
    </w:p>
    <w:p>
      <w:pPr>
        <w:pStyle w:val="Heading1"/>
      </w:pPr>
      <w:r>
        <w:t>ログ/監査（PII非記録/操作履歴）</w:t>
      </w:r>
    </w:p>
    <w:p>
      <w:r>
        <w:t>記載: ポリシー/手順/責務/設定値/例外</w:t>
      </w:r>
    </w:p>
    <w:p>
      <w:pPr>
        <w:pStyle w:val="Heading1"/>
      </w:pPr>
      <w:r>
        <w:t>秘密情報管理（取得/ローテーション）</w:t>
      </w:r>
    </w:p>
    <w:p>
      <w:r>
        <w:t>記載: ポリシー/手順/責務/設定値/例外</w:t>
      </w:r>
    </w:p>
    <w:p>
      <w:pPr>
        <w:pStyle w:val="Heading1"/>
      </w:pPr>
      <w:r>
        <w:t>WAF構成/ルール/誤検知対策</w:t>
      </w:r>
    </w:p>
    <w:p>
      <w:r>
        <w:t>記載: ポリシー/手順/責務/設定値/例外</w:t>
      </w:r>
    </w:p>
    <w:p>
      <w:pPr>
        <w:pStyle w:val="Heading1"/>
      </w:pPr>
      <w:r>
        <w:t>脅威モデリング要約（STRIDE）</w:t>
      </w:r>
    </w:p>
    <w:p>
      <w:r>
        <w:t>記載: ポリシー/手順/責務/設定値/例外</w:t>
      </w:r>
    </w:p>
    <w:p>
      <w:pPr>
        <w:pStyle w:val="Heading1"/>
      </w:pPr>
      <w:r>
        <w:t>試験方針（SCA/SAST/DAST）</w:t>
      </w:r>
    </w:p>
    <w:p>
      <w:r>
        <w:t>記載: ポリシー/手順/責務/設定値/例外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