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Eval Step：12.E.1.6.2</w:t>
      </w:r>
    </w:p>
    <w:p>
      <w:r>
        <w:t>检测目标：T1082 - System Information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$Lastupdate = Get-HotFix</w:t>
      </w:r>
    </w:p>
    <w:p>
      <w:r>
        <w:br/>
      </w:r>
    </w:p>
    <w:p>
      <w:r>
        <w:t>Eval Step：12.E.1.7</w:t>
      </w:r>
    </w:p>
    <w:p>
      <w:r>
        <w:t>检测目标：T1012 - Query Registry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WIN32_OperATiNgSYstEm</w:t>
      </w:r>
    </w:p>
    <w:p>
      <w:r>
        <w:br/>
      </w:r>
    </w:p>
    <w:p>
      <w:r>
        <w:t>Eval Step：12.E.1.8</w:t>
      </w:r>
    </w:p>
    <w:p>
      <w:r>
        <w:t>检测目标：T1007 - System Service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ServiceStatus = (Get-service | where-object { $_.DisplayName -eq $ServiceName}).status</w:t>
      </w:r>
    </w:p>
    <w:p>
      <w:r>
        <w:br/>
      </w:r>
    </w:p>
    <w:p>
      <w:r>
        <w:t>Eval Step：12.E.1.9.1</w:t>
      </w:r>
    </w:p>
    <w:p>
      <w:r>
        <w:t>检测目标：T1135 - Network Share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win32_share</w:t>
      </w:r>
    </w:p>
    <w:p>
      <w:r>
        <w:br/>
      </w:r>
    </w:p>
    <w:p>
      <w:r>
        <w:t>Eval Step：12.E.1.10.1</w:t>
      </w:r>
    </w:p>
    <w:p>
      <w:r>
        <w:t>检测目标：T1063 - Security Software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Antivirusproduct</w:t>
      </w:r>
    </w:p>
    <w:p>
      <w:r>
        <w:br/>
      </w:r>
    </w:p>
    <w:p>
      <w:r>
        <w:t>Eval Step：12.E.1.10.2</w:t>
      </w:r>
    </w:p>
    <w:p>
      <w:r>
        <w:t>检测目标：T1063 - Security Software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$FirewallRule</w:t>
      </w:r>
    </w:p>
    <w:p>
      <w:r>
        <w:br/>
      </w:r>
    </w:p>
    <w:p>
      <w:r>
        <w:t>Eval Step：12.E.1.11</w:t>
      </w:r>
    </w:p>
    <w:p>
      <w:r>
        <w:t>检测目标：T1016 - System Network Configuration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win32_networkadapterconfiguration</w:t>
      </w:r>
    </w:p>
    <w:p>
      <w:r>
        <w:br/>
      </w:r>
    </w:p>
    <w:p>
      <w:r>
        <w:t>Eval Step：12.E.1.12</w:t>
      </w:r>
    </w:p>
    <w:p>
      <w:r>
        <w:t>检测目标：T1049 - System Network Connections Discovery</w:t>
      </w:r>
    </w:p>
    <w:p>
      <w:r>
        <w:t>所属tactics：TA0007 – Discovery</w:t>
      </w:r>
    </w:p>
    <w:p>
      <w:r>
        <w:t>检索日志来源：PowerShell</w:t>
      </w:r>
    </w:p>
    <w:p>
      <w:r>
        <w:t>检索规则</w:t>
      </w:r>
    </w:p>
    <w:p>
      <w:r>
        <w:br/>
      </w:r>
    </w:p>
    <w:p>
      <w:r>
        <w:t>NetConnectionStatus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