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35"/>
        <w:gridCol w:w="3455"/>
      </w:tblGrid>
      <w:tr w:rsidR="00066BE5" w:rsidRPr="00B212AF" w14:paraId="78AD8710" w14:textId="77777777" w:rsidTr="00A84369">
        <w:trPr>
          <w:tblCellSpacing w:w="15" w:type="dxa"/>
        </w:trPr>
        <w:tc>
          <w:tcPr>
            <w:tcW w:w="0" w:type="auto"/>
            <w:vAlign w:val="center"/>
            <w:hideMark/>
          </w:tcPr>
          <w:p w14:paraId="16118A55"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Titel der Facharbeit</w:t>
            </w:r>
          </w:p>
        </w:tc>
        <w:tc>
          <w:tcPr>
            <w:tcW w:w="0" w:type="auto"/>
            <w:vAlign w:val="center"/>
            <w:hideMark/>
          </w:tcPr>
          <w:p w14:paraId="39F4A011"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4AD9847C" w14:textId="77777777" w:rsidTr="00A84369">
        <w:trPr>
          <w:tblCellSpacing w:w="15" w:type="dxa"/>
        </w:trPr>
        <w:tc>
          <w:tcPr>
            <w:tcW w:w="0" w:type="auto"/>
            <w:gridSpan w:val="2"/>
            <w:vAlign w:val="center"/>
            <w:hideMark/>
          </w:tcPr>
          <w:p w14:paraId="3423575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xml:space="preserve">Automatisierte Installation von Demo-Webplattformen  </w:t>
            </w:r>
          </w:p>
        </w:tc>
      </w:tr>
      <w:tr w:rsidR="00066BE5" w:rsidRPr="00B212AF" w14:paraId="14BB9F67" w14:textId="77777777" w:rsidTr="00A84369">
        <w:trPr>
          <w:tblCellSpacing w:w="15" w:type="dxa"/>
        </w:trPr>
        <w:tc>
          <w:tcPr>
            <w:tcW w:w="4000" w:type="pct"/>
            <w:vAlign w:val="center"/>
            <w:hideMark/>
          </w:tcPr>
          <w:p w14:paraId="15BC5C85"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Thematik</w:t>
            </w:r>
          </w:p>
        </w:tc>
        <w:tc>
          <w:tcPr>
            <w:tcW w:w="1000" w:type="pct"/>
            <w:vAlign w:val="center"/>
            <w:hideMark/>
          </w:tcPr>
          <w:p w14:paraId="76361B20"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Klassierung</w:t>
            </w:r>
          </w:p>
        </w:tc>
      </w:tr>
      <w:tr w:rsidR="00066BE5" w:rsidRPr="00B212AF" w14:paraId="01C0C059" w14:textId="77777777" w:rsidTr="00A84369">
        <w:trPr>
          <w:tblCellSpacing w:w="15" w:type="dxa"/>
        </w:trPr>
        <w:tc>
          <w:tcPr>
            <w:tcW w:w="0" w:type="auto"/>
            <w:vAlign w:val="center"/>
            <w:hideMark/>
          </w:tcPr>
          <w:p w14:paraId="7CDEE0CC"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xml:space="preserve">Für mehrere webbasierte Standardlösungen soll regelmässig (e.g. wöchentlich) und automatisiert öffentliche Demoinstallationen mit Beispielinhalten im Internet verfügbar gemacht werden.   </w:t>
            </w:r>
          </w:p>
        </w:tc>
        <w:tc>
          <w:tcPr>
            <w:tcW w:w="0" w:type="auto"/>
            <w:vAlign w:val="center"/>
            <w:hideMark/>
          </w:tcPr>
          <w:p w14:paraId="0D62DCA9" w14:textId="77777777" w:rsidR="00066BE5" w:rsidRPr="00B212AF" w:rsidRDefault="00066BE5" w:rsidP="00A84369">
            <w:pPr>
              <w:numPr>
                <w:ilvl w:val="0"/>
                <w:numId w:val="1"/>
              </w:numPr>
              <w:spacing w:before="100" w:beforeAutospacing="1" w:after="100" w:afterAutospacing="1"/>
              <w:rPr>
                <w:rFonts w:ascii="Times" w:eastAsia="Times New Roman" w:hAnsi="Times" w:cs="Times New Roman"/>
                <w:sz w:val="20"/>
                <w:szCs w:val="20"/>
              </w:rPr>
            </w:pPr>
            <w:r w:rsidRPr="00B212AF">
              <w:rPr>
                <w:rFonts w:ascii="Times" w:eastAsia="Times New Roman" w:hAnsi="Times" w:cs="Times New Roman"/>
                <w:sz w:val="20"/>
                <w:szCs w:val="20"/>
              </w:rPr>
              <w:t>Internet / Intranet</w:t>
            </w:r>
          </w:p>
          <w:p w14:paraId="24B7FE43" w14:textId="77777777" w:rsidR="00066BE5" w:rsidRPr="00B212AF" w:rsidRDefault="00066BE5" w:rsidP="00A84369">
            <w:pPr>
              <w:numPr>
                <w:ilvl w:val="0"/>
                <w:numId w:val="1"/>
              </w:numPr>
              <w:spacing w:before="100" w:beforeAutospacing="1" w:after="100" w:afterAutospacing="1"/>
              <w:rPr>
                <w:rFonts w:ascii="Times" w:eastAsia="Times New Roman" w:hAnsi="Times" w:cs="Times New Roman"/>
                <w:sz w:val="20"/>
                <w:szCs w:val="20"/>
              </w:rPr>
            </w:pPr>
            <w:r w:rsidRPr="00B212AF">
              <w:rPr>
                <w:rFonts w:ascii="Times" w:eastAsia="Times New Roman" w:hAnsi="Times" w:cs="Times New Roman"/>
                <w:sz w:val="20"/>
                <w:szCs w:val="20"/>
              </w:rPr>
              <w:t>UNIX / Linux</w:t>
            </w:r>
          </w:p>
          <w:p w14:paraId="41A21307" w14:textId="77777777" w:rsidR="00066BE5" w:rsidRPr="00B212AF" w:rsidRDefault="00066BE5" w:rsidP="00A84369">
            <w:pPr>
              <w:numPr>
                <w:ilvl w:val="0"/>
                <w:numId w:val="1"/>
              </w:numPr>
              <w:spacing w:before="100" w:beforeAutospacing="1" w:after="100" w:afterAutospacing="1"/>
              <w:rPr>
                <w:rFonts w:ascii="Times" w:eastAsia="Times New Roman" w:hAnsi="Times" w:cs="Times New Roman"/>
                <w:sz w:val="20"/>
                <w:szCs w:val="20"/>
              </w:rPr>
            </w:pPr>
            <w:r w:rsidRPr="00B212AF">
              <w:rPr>
                <w:rFonts w:ascii="Times" w:eastAsia="Times New Roman" w:hAnsi="Times" w:cs="Times New Roman"/>
                <w:sz w:val="20"/>
                <w:szCs w:val="20"/>
              </w:rPr>
              <w:t>andere_Programmiersprache</w:t>
            </w:r>
          </w:p>
        </w:tc>
      </w:tr>
      <w:tr w:rsidR="00066BE5" w:rsidRPr="00B212AF" w14:paraId="214D623D" w14:textId="77777777" w:rsidTr="00A84369">
        <w:trPr>
          <w:tblCellSpacing w:w="15" w:type="dxa"/>
        </w:trPr>
        <w:tc>
          <w:tcPr>
            <w:tcW w:w="0" w:type="auto"/>
            <w:vAlign w:val="center"/>
            <w:hideMark/>
          </w:tcPr>
          <w:p w14:paraId="5A9FD0C6"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Durchführungsblock</w:t>
            </w:r>
          </w:p>
        </w:tc>
        <w:tc>
          <w:tcPr>
            <w:tcW w:w="0" w:type="auto"/>
            <w:vAlign w:val="center"/>
            <w:hideMark/>
          </w:tcPr>
          <w:p w14:paraId="40192FD9"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17399372" w14:textId="77777777" w:rsidTr="00A84369">
        <w:trPr>
          <w:tblCellSpacing w:w="15" w:type="dxa"/>
        </w:trPr>
        <w:tc>
          <w:tcPr>
            <w:tcW w:w="0" w:type="auto"/>
            <w:gridSpan w:val="2"/>
            <w:vAlign w:val="center"/>
            <w:hideMark/>
          </w:tcPr>
          <w:p w14:paraId="30BE7FCC" w14:textId="77777777" w:rsidR="00066BE5" w:rsidRPr="00B212AF" w:rsidRDefault="00066BE5" w:rsidP="00A84369">
            <w:pPr>
              <w:spacing w:before="100" w:beforeAutospacing="1" w:after="100" w:afterAutospacing="1"/>
              <w:rPr>
                <w:rFonts w:ascii="Times" w:hAnsi="Times" w:cs="Times New Roman"/>
                <w:sz w:val="20"/>
                <w:szCs w:val="20"/>
              </w:rPr>
            </w:pPr>
            <w:r w:rsidRPr="00B212AF">
              <w:rPr>
                <w:rFonts w:ascii="Times" w:hAnsi="Times" w:cs="Times New Roman"/>
                <w:sz w:val="20"/>
                <w:szCs w:val="20"/>
              </w:rPr>
              <w:t>Startblock 13: 05.05.2014 - 09.05.2014</w:t>
            </w:r>
            <w:r w:rsidRPr="00B212AF">
              <w:rPr>
                <w:rFonts w:ascii="Times" w:hAnsi="Times" w:cs="Times New Roman"/>
                <w:sz w:val="20"/>
                <w:szCs w:val="20"/>
              </w:rPr>
              <w:br/>
              <w:t>IPA-Durchführung: 05.05.2014 - 30.05.2014</w:t>
            </w:r>
            <w:r w:rsidRPr="00B212AF">
              <w:rPr>
                <w:rFonts w:ascii="Times" w:hAnsi="Times" w:cs="Times New Roman"/>
                <w:sz w:val="20"/>
                <w:szCs w:val="20"/>
              </w:rPr>
              <w:br/>
              <w:t>Einreichung bis: Freitag, 04.04.2014</w:t>
            </w:r>
            <w:r w:rsidRPr="00B212AF">
              <w:rPr>
                <w:rFonts w:ascii="Times" w:hAnsi="Times" w:cs="Times New Roman"/>
                <w:sz w:val="20"/>
                <w:szCs w:val="20"/>
              </w:rPr>
              <w:br/>
              <w:t xml:space="preserve">Startblock 13 </w:t>
            </w:r>
          </w:p>
        </w:tc>
      </w:tr>
      <w:tr w:rsidR="00066BE5" w:rsidRPr="00B212AF" w14:paraId="3E26AA83" w14:textId="77777777" w:rsidTr="00A84369">
        <w:trPr>
          <w:tblCellSpacing w:w="15" w:type="dxa"/>
        </w:trPr>
        <w:tc>
          <w:tcPr>
            <w:tcW w:w="0" w:type="auto"/>
            <w:vAlign w:val="center"/>
            <w:hideMark/>
          </w:tcPr>
          <w:p w14:paraId="16DA4A31"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Ausgangslage</w:t>
            </w:r>
          </w:p>
        </w:tc>
        <w:tc>
          <w:tcPr>
            <w:tcW w:w="0" w:type="auto"/>
            <w:vAlign w:val="center"/>
            <w:hideMark/>
          </w:tcPr>
          <w:p w14:paraId="4F5D021B"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76C16E5A" w14:textId="77777777" w:rsidTr="00A84369">
        <w:trPr>
          <w:tblCellSpacing w:w="15" w:type="dxa"/>
        </w:trPr>
        <w:tc>
          <w:tcPr>
            <w:tcW w:w="0" w:type="auto"/>
            <w:gridSpan w:val="2"/>
            <w:vAlign w:val="center"/>
            <w:hideMark/>
          </w:tcPr>
          <w:p w14:paraId="6C684239"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4teamwork entwickelt mehrere webbasierte Standardlösungen: teamraum Collab, teamraum Intranet, teamraum Web. Diese Lösungen basieren auf dem Content Management System Plone und werden in einem geordneten Releaseprozess laufend erneuert und erweitert. Neue Funktionen werden verfügbar gemacht, von den Benutzern gemeldete Fehler und Unzulänglichkeiten werden korrigiert. Es existiert eine Demoplattform demo.teamraum.ch, über die sich interessierte Personen einloggen und die Lösung unverbindlich testen können. Die Demoplattform wird von 4teamwork nur unregelmässig aktualisiert und ist daher meistens nicht aktuell. Sie enthält kaum Beispielinhalte.</w:t>
            </w:r>
            <w:r w:rsidRPr="00B212AF">
              <w:rPr>
                <w:rFonts w:ascii="Times" w:eastAsia="Times New Roman" w:hAnsi="Times" w:cs="Times New Roman"/>
                <w:sz w:val="20"/>
                <w:szCs w:val="20"/>
              </w:rPr>
              <w:br/>
            </w:r>
            <w:r w:rsidRPr="00B212AF">
              <w:rPr>
                <w:rFonts w:ascii="Times" w:eastAsia="Times New Roman" w:hAnsi="Times" w:cs="Times New Roman"/>
                <w:sz w:val="20"/>
                <w:szCs w:val="20"/>
              </w:rPr>
              <w:br/>
              <w:t xml:space="preserve">Entwicklungs- und Testinstallationen der Standardlösungen werden von den Entwicklern von 4teamwork zwar immer wieder neu erstellt, allerdings sind diese nur lokal verfügbar, und nicht von aussen zugänglich. Diese Installationen dienen vorwiegend für automatisierte Softwaretests, ohne Benutzerinteraktionen. Aus diesen Gründen werden neue Releases von teamraum unter Umständen zu wenig von Menschen getestet (Human Testing), bevor sie freigegeben werden.  </w:t>
            </w:r>
          </w:p>
        </w:tc>
      </w:tr>
      <w:tr w:rsidR="00066BE5" w:rsidRPr="00B212AF" w14:paraId="4BAB42D8" w14:textId="77777777" w:rsidTr="00A84369">
        <w:trPr>
          <w:tblCellSpacing w:w="15" w:type="dxa"/>
        </w:trPr>
        <w:tc>
          <w:tcPr>
            <w:tcW w:w="0" w:type="auto"/>
            <w:vAlign w:val="center"/>
            <w:hideMark/>
          </w:tcPr>
          <w:p w14:paraId="75B37764"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Detaillierte Aufgabenstellung</w:t>
            </w:r>
          </w:p>
        </w:tc>
        <w:tc>
          <w:tcPr>
            <w:tcW w:w="0" w:type="auto"/>
            <w:vAlign w:val="center"/>
            <w:hideMark/>
          </w:tcPr>
          <w:p w14:paraId="00F82B8C"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xml:space="preserve">  </w:t>
            </w:r>
          </w:p>
        </w:tc>
      </w:tr>
      <w:tr w:rsidR="00066BE5" w:rsidRPr="00B212AF" w14:paraId="4A14E62B" w14:textId="77777777" w:rsidTr="00A84369">
        <w:trPr>
          <w:tblCellSpacing w:w="15" w:type="dxa"/>
        </w:trPr>
        <w:tc>
          <w:tcPr>
            <w:tcW w:w="0" w:type="auto"/>
            <w:gridSpan w:val="2"/>
            <w:vAlign w:val="center"/>
            <w:hideMark/>
          </w:tcPr>
          <w:p w14:paraId="0430400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Es werden die folgenden Resultate erwartet:</w:t>
            </w:r>
            <w:r w:rsidRPr="00B212AF">
              <w:rPr>
                <w:rFonts w:ascii="Times" w:eastAsia="Times New Roman" w:hAnsi="Times" w:cs="Times New Roman"/>
                <w:sz w:val="20"/>
                <w:szCs w:val="20"/>
              </w:rPr>
              <w:br/>
            </w:r>
            <w:r w:rsidRPr="00B212AF">
              <w:rPr>
                <w:rFonts w:ascii="Times" w:eastAsia="Times New Roman" w:hAnsi="Times" w:cs="Times New Roman"/>
                <w:sz w:val="20"/>
                <w:szCs w:val="20"/>
              </w:rPr>
              <w:br/>
              <w:t>1) Es wird ein Konzept entwickelt, wie die Plattformen mit Beispielinhalten und -benutzern automatisiert installiert und betrieben werden können. Zwei Hauptvarianten sind dabei denkbar und müssen nach verschiedenen Kriterien bewertet werden:</w:t>
            </w:r>
            <w:r w:rsidRPr="00B212AF">
              <w:rPr>
                <w:rFonts w:ascii="Times" w:eastAsia="Times New Roman" w:hAnsi="Times" w:cs="Times New Roman"/>
                <w:sz w:val="20"/>
                <w:szCs w:val="20"/>
              </w:rPr>
              <w:br/>
              <w:t>1) Bereitstellen eines VMWare-Image mit einem vorbereiteten Release einer Webanwendung inkl. Beispielinhalten und -benutzer. Das VMWare-Image kann dann regelmässig neu geladen werden.</w:t>
            </w:r>
            <w:r w:rsidRPr="00B212AF">
              <w:rPr>
                <w:rFonts w:ascii="Times" w:eastAsia="Times New Roman" w:hAnsi="Times" w:cs="Times New Roman"/>
                <w:sz w:val="20"/>
                <w:szCs w:val="20"/>
              </w:rPr>
              <w:br/>
              <w:t>2) Auf einer bestehenden Linux-Umgebung werden per Buildout (d.h. geskriptet) automatisiert neue Webinstallationen installiert und gestartet.</w:t>
            </w:r>
            <w:r w:rsidRPr="00B212AF">
              <w:rPr>
                <w:rFonts w:ascii="Times" w:eastAsia="Times New Roman" w:hAnsi="Times" w:cs="Times New Roman"/>
                <w:sz w:val="20"/>
                <w:szCs w:val="20"/>
              </w:rPr>
              <w:br/>
              <w:t>Die höher bewertete Variante soll umgesetzt werden (siehe 2)).</w:t>
            </w:r>
            <w:r w:rsidRPr="00B212AF">
              <w:rPr>
                <w:rFonts w:ascii="Times" w:eastAsia="Times New Roman" w:hAnsi="Times" w:cs="Times New Roman"/>
                <w:sz w:val="20"/>
                <w:szCs w:val="20"/>
              </w:rPr>
              <w:br/>
            </w:r>
            <w:r w:rsidRPr="00B212AF">
              <w:rPr>
                <w:rFonts w:ascii="Times" w:eastAsia="Times New Roman" w:hAnsi="Times" w:cs="Times New Roman"/>
                <w:sz w:val="20"/>
                <w:szCs w:val="20"/>
              </w:rPr>
              <w:br/>
              <w:t>2) Für eine der oben genannten Standardlösungen von teamraum soll eine automatisierte Demoplattform im Internet installiert werden, so dass interessierte Personen die Lösungen selbständig antesten können. Die Demoplattform verwendet immer den neuesten, freigegebenen Release und enthalten Anwendungsfall bezogene Beispielinhalte. Der Entscheid, welche Standardlösung automatisiert installiert werden soll, wird dem Lernenden überlassen. Für die gewählte Standardlösung müssen dann anwendungsbezogene Beispielinhalte und -benutzer definiert werden. Diese Inhalte werden dann bei jeder Neuinstallation der Demoumgebung automatisch hinzugefügt.</w:t>
            </w:r>
            <w:r w:rsidRPr="00B212AF">
              <w:rPr>
                <w:rFonts w:ascii="Times" w:eastAsia="Times New Roman" w:hAnsi="Times" w:cs="Times New Roman"/>
                <w:sz w:val="20"/>
                <w:szCs w:val="20"/>
              </w:rPr>
              <w:br/>
            </w:r>
            <w:r w:rsidRPr="00B212AF">
              <w:rPr>
                <w:rFonts w:ascii="Times" w:eastAsia="Times New Roman" w:hAnsi="Times" w:cs="Times New Roman"/>
                <w:sz w:val="20"/>
                <w:szCs w:val="20"/>
              </w:rPr>
              <w:br/>
              <w:t>3) Der Prozess, der verwendet wird, um die Demoplattformen von neuen Releases von teamraum automatisiert zu installieren, soll auch für künftige Entwicklungs- und Testreleases eingesetzt werden können. So können sog. Release Candidates von teamraum von einem kleineren Benutzerkreis über das Web manuell getestet werden. Damit lässt sich die Qualität eines teamraum Release weiter steigern. Der geforderte Prozess muss technisch gut dokumentiert sein, damit auch andere Personen in Zukunft derartige Testsysteme bereitstellen können.</w:t>
            </w:r>
            <w:r w:rsidRPr="00B212AF">
              <w:rPr>
                <w:rFonts w:ascii="Times" w:eastAsia="Times New Roman" w:hAnsi="Times" w:cs="Times New Roman"/>
                <w:sz w:val="20"/>
                <w:szCs w:val="20"/>
              </w:rPr>
              <w:br/>
              <w:t xml:space="preserve">  </w:t>
            </w:r>
          </w:p>
        </w:tc>
      </w:tr>
      <w:tr w:rsidR="00066BE5" w:rsidRPr="00B212AF" w14:paraId="012B8D86" w14:textId="77777777" w:rsidTr="00A84369">
        <w:trPr>
          <w:tblCellSpacing w:w="15" w:type="dxa"/>
        </w:trPr>
        <w:tc>
          <w:tcPr>
            <w:tcW w:w="0" w:type="auto"/>
            <w:gridSpan w:val="2"/>
            <w:vAlign w:val="center"/>
            <w:hideMark/>
          </w:tcPr>
          <w:p w14:paraId="1ECEDE1C"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Beurteilungskriterien</w:t>
            </w:r>
          </w:p>
        </w:tc>
      </w:tr>
      <w:tr w:rsidR="00066BE5" w:rsidRPr="00B212AF" w14:paraId="53050CD9" w14:textId="77777777" w:rsidTr="00A84369">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0"/>
              <w:gridCol w:w="4150"/>
            </w:tblGrid>
            <w:tr w:rsidR="00066BE5" w:rsidRPr="00B212AF" w14:paraId="10395E68" w14:textId="77777777" w:rsidTr="00A84369">
              <w:trPr>
                <w:tblCellSpacing w:w="15" w:type="dxa"/>
              </w:trPr>
              <w:tc>
                <w:tcPr>
                  <w:tcW w:w="2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45"/>
                  </w:tblGrid>
                  <w:tr w:rsidR="00066BE5" w:rsidRPr="00B212AF" w14:paraId="1AD9177B" w14:textId="77777777" w:rsidTr="00A84369">
                    <w:trPr>
                      <w:gridAfter w:val="1"/>
                      <w:tblCellSpacing w:w="15" w:type="dxa"/>
                    </w:trPr>
                    <w:tc>
                      <w:tcPr>
                        <w:tcW w:w="0" w:type="auto"/>
                        <w:vAlign w:val="center"/>
                        <w:hideMark/>
                      </w:tcPr>
                      <w:p w14:paraId="7EE10DB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b/>
                            <w:bCs/>
                            <w:sz w:val="20"/>
                            <w:szCs w:val="20"/>
                          </w:rPr>
                          <w:t xml:space="preserve">Teil A: </w:t>
                        </w:r>
                        <w:r w:rsidRPr="00B212AF">
                          <w:rPr>
                            <w:rFonts w:ascii="Times" w:eastAsia="Times New Roman" w:hAnsi="Times" w:cs="Times New Roman"/>
                            <w:sz w:val="20"/>
                            <w:szCs w:val="20"/>
                          </w:rPr>
                          <w:t>Berufsübergreifende Fähigkeiten</w:t>
                        </w:r>
                      </w:p>
                    </w:tc>
                  </w:tr>
                  <w:tr w:rsidR="00066BE5" w:rsidRPr="00B212AF" w14:paraId="1940CF88" w14:textId="77777777" w:rsidTr="00A84369">
                    <w:trPr>
                      <w:tblCellSpacing w:w="15" w:type="dxa"/>
                    </w:trPr>
                    <w:tc>
                      <w:tcPr>
                        <w:tcW w:w="0" w:type="auto"/>
                        <w:gridSpan w:val="2"/>
                        <w:vAlign w:val="center"/>
                        <w:hideMark/>
                      </w:tcPr>
                      <w:p w14:paraId="15668674" w14:textId="77777777" w:rsidR="00066BE5" w:rsidRPr="00B212AF" w:rsidRDefault="00066BE5" w:rsidP="00A84369">
                        <w:pPr>
                          <w:rPr>
                            <w:rFonts w:ascii="Times" w:eastAsia="Times New Roman" w:hAnsi="Times" w:cs="Times New Roman"/>
                            <w:sz w:val="20"/>
                            <w:szCs w:val="20"/>
                          </w:rPr>
                        </w:pPr>
                        <w:hyperlink r:id="rId6" w:history="1">
                          <w:r w:rsidRPr="00B212AF">
                            <w:rPr>
                              <w:rFonts w:ascii="Times" w:eastAsia="Times New Roman" w:hAnsi="Times" w:cs="Times New Roman"/>
                              <w:color w:val="0000FF"/>
                              <w:sz w:val="20"/>
                              <w:szCs w:val="20"/>
                              <w:u w:val="single"/>
                            </w:rPr>
                            <w:t>[1] Projektmanagement und Planung</w:t>
                          </w:r>
                        </w:hyperlink>
                        <w:r w:rsidRPr="00B212AF">
                          <w:rPr>
                            <w:rFonts w:ascii="Times" w:eastAsia="Times New Roman" w:hAnsi="Times" w:cs="Times New Roman"/>
                            <w:sz w:val="20"/>
                            <w:szCs w:val="20"/>
                          </w:rPr>
                          <w:t xml:space="preserve"> </w:t>
                        </w:r>
                      </w:p>
                    </w:tc>
                  </w:tr>
                  <w:tr w:rsidR="00066BE5" w:rsidRPr="00B212AF" w14:paraId="00B78E8C" w14:textId="77777777" w:rsidTr="00A84369">
                    <w:trPr>
                      <w:tblCellSpacing w:w="15" w:type="dxa"/>
                    </w:trPr>
                    <w:tc>
                      <w:tcPr>
                        <w:tcW w:w="0" w:type="auto"/>
                        <w:gridSpan w:val="2"/>
                        <w:vAlign w:val="center"/>
                        <w:hideMark/>
                      </w:tcPr>
                      <w:p w14:paraId="66666181" w14:textId="77777777" w:rsidR="00066BE5" w:rsidRPr="00B212AF" w:rsidRDefault="00066BE5" w:rsidP="00A84369">
                        <w:pPr>
                          <w:rPr>
                            <w:rFonts w:ascii="Times" w:eastAsia="Times New Roman" w:hAnsi="Times" w:cs="Times New Roman"/>
                            <w:sz w:val="20"/>
                            <w:szCs w:val="20"/>
                          </w:rPr>
                        </w:pPr>
                        <w:hyperlink r:id="rId7" w:history="1">
                          <w:r w:rsidRPr="00B212AF">
                            <w:rPr>
                              <w:rFonts w:ascii="Times" w:eastAsia="Times New Roman" w:hAnsi="Times" w:cs="Times New Roman"/>
                              <w:color w:val="0000FF"/>
                              <w:sz w:val="20"/>
                              <w:szCs w:val="20"/>
                              <w:u w:val="single"/>
                            </w:rPr>
                            <w:t>[2] Wissensbeschaffung</w:t>
                          </w:r>
                        </w:hyperlink>
                        <w:r w:rsidRPr="00B212AF">
                          <w:rPr>
                            <w:rFonts w:ascii="Times" w:eastAsia="Times New Roman" w:hAnsi="Times" w:cs="Times New Roman"/>
                            <w:sz w:val="20"/>
                            <w:szCs w:val="20"/>
                          </w:rPr>
                          <w:t xml:space="preserve"> </w:t>
                        </w:r>
                      </w:p>
                    </w:tc>
                  </w:tr>
                  <w:tr w:rsidR="00066BE5" w:rsidRPr="00B212AF" w14:paraId="7D8E585C" w14:textId="77777777" w:rsidTr="00A84369">
                    <w:trPr>
                      <w:tblCellSpacing w:w="15" w:type="dxa"/>
                    </w:trPr>
                    <w:tc>
                      <w:tcPr>
                        <w:tcW w:w="0" w:type="auto"/>
                        <w:gridSpan w:val="2"/>
                        <w:vAlign w:val="center"/>
                        <w:hideMark/>
                      </w:tcPr>
                      <w:p w14:paraId="1CE44DEE" w14:textId="77777777" w:rsidR="00066BE5" w:rsidRPr="00B212AF" w:rsidRDefault="00066BE5" w:rsidP="00A84369">
                        <w:pPr>
                          <w:rPr>
                            <w:rFonts w:ascii="Times" w:eastAsia="Times New Roman" w:hAnsi="Times" w:cs="Times New Roman"/>
                            <w:sz w:val="20"/>
                            <w:szCs w:val="20"/>
                          </w:rPr>
                        </w:pPr>
                        <w:hyperlink r:id="rId8" w:history="1">
                          <w:r w:rsidRPr="00B212AF">
                            <w:rPr>
                              <w:rFonts w:ascii="Times" w:eastAsia="Times New Roman" w:hAnsi="Times" w:cs="Times New Roman"/>
                              <w:color w:val="0000FF"/>
                              <w:sz w:val="20"/>
                              <w:szCs w:val="20"/>
                              <w:u w:val="single"/>
                            </w:rPr>
                            <w:t>[3] Zeitplan</w:t>
                          </w:r>
                        </w:hyperlink>
                        <w:r w:rsidRPr="00B212AF">
                          <w:rPr>
                            <w:rFonts w:ascii="Times" w:eastAsia="Times New Roman" w:hAnsi="Times" w:cs="Times New Roman"/>
                            <w:sz w:val="20"/>
                            <w:szCs w:val="20"/>
                          </w:rPr>
                          <w:t xml:space="preserve"> </w:t>
                        </w:r>
                      </w:p>
                    </w:tc>
                  </w:tr>
                  <w:tr w:rsidR="00066BE5" w:rsidRPr="00B212AF" w14:paraId="3EC9177F" w14:textId="77777777" w:rsidTr="00A84369">
                    <w:trPr>
                      <w:tblCellSpacing w:w="15" w:type="dxa"/>
                    </w:trPr>
                    <w:tc>
                      <w:tcPr>
                        <w:tcW w:w="0" w:type="auto"/>
                        <w:gridSpan w:val="2"/>
                        <w:vAlign w:val="center"/>
                        <w:hideMark/>
                      </w:tcPr>
                      <w:p w14:paraId="58E0AFE7" w14:textId="77777777" w:rsidR="00066BE5" w:rsidRPr="00B212AF" w:rsidRDefault="00066BE5" w:rsidP="00A84369">
                        <w:pPr>
                          <w:rPr>
                            <w:rFonts w:ascii="Times" w:eastAsia="Times New Roman" w:hAnsi="Times" w:cs="Times New Roman"/>
                            <w:sz w:val="20"/>
                            <w:szCs w:val="20"/>
                          </w:rPr>
                        </w:pPr>
                        <w:hyperlink r:id="rId9" w:history="1">
                          <w:r w:rsidRPr="00B212AF">
                            <w:rPr>
                              <w:rFonts w:ascii="Times" w:eastAsia="Times New Roman" w:hAnsi="Times" w:cs="Times New Roman"/>
                              <w:color w:val="0000FF"/>
                              <w:sz w:val="20"/>
                              <w:szCs w:val="20"/>
                              <w:u w:val="single"/>
                            </w:rPr>
                            <w:t>[4] Leistungsbereitschaft / Einsatz / Arbeitshaltung</w:t>
                          </w:r>
                        </w:hyperlink>
                        <w:r w:rsidRPr="00B212AF">
                          <w:rPr>
                            <w:rFonts w:ascii="Times" w:eastAsia="Times New Roman" w:hAnsi="Times" w:cs="Times New Roman"/>
                            <w:sz w:val="20"/>
                            <w:szCs w:val="20"/>
                          </w:rPr>
                          <w:t xml:space="preserve"> </w:t>
                        </w:r>
                      </w:p>
                    </w:tc>
                  </w:tr>
                  <w:tr w:rsidR="00066BE5" w:rsidRPr="00B212AF" w14:paraId="1A1F8A9C" w14:textId="77777777" w:rsidTr="00A84369">
                    <w:trPr>
                      <w:tblCellSpacing w:w="15" w:type="dxa"/>
                    </w:trPr>
                    <w:tc>
                      <w:tcPr>
                        <w:tcW w:w="0" w:type="auto"/>
                        <w:gridSpan w:val="2"/>
                        <w:vAlign w:val="center"/>
                        <w:hideMark/>
                      </w:tcPr>
                      <w:p w14:paraId="4397302A" w14:textId="77777777" w:rsidR="00066BE5" w:rsidRPr="00B212AF" w:rsidRDefault="00066BE5" w:rsidP="00A84369">
                        <w:pPr>
                          <w:rPr>
                            <w:rFonts w:ascii="Times" w:eastAsia="Times New Roman" w:hAnsi="Times" w:cs="Times New Roman"/>
                            <w:sz w:val="20"/>
                            <w:szCs w:val="20"/>
                          </w:rPr>
                        </w:pPr>
                        <w:hyperlink r:id="rId10" w:history="1">
                          <w:r w:rsidRPr="00B212AF">
                            <w:rPr>
                              <w:rFonts w:ascii="Times" w:eastAsia="Times New Roman" w:hAnsi="Times" w:cs="Times New Roman"/>
                              <w:color w:val="0000FF"/>
                              <w:sz w:val="20"/>
                              <w:szCs w:val="20"/>
                              <w:u w:val="single"/>
                            </w:rPr>
                            <w:t>[5] Selbständiges Arbeiten</w:t>
                          </w:r>
                        </w:hyperlink>
                        <w:r w:rsidRPr="00B212AF">
                          <w:rPr>
                            <w:rFonts w:ascii="Times" w:eastAsia="Times New Roman" w:hAnsi="Times" w:cs="Times New Roman"/>
                            <w:sz w:val="20"/>
                            <w:szCs w:val="20"/>
                          </w:rPr>
                          <w:t xml:space="preserve"> </w:t>
                        </w:r>
                      </w:p>
                    </w:tc>
                  </w:tr>
                  <w:tr w:rsidR="00066BE5" w:rsidRPr="00B212AF" w14:paraId="15D929D0" w14:textId="77777777" w:rsidTr="00A84369">
                    <w:trPr>
                      <w:tblCellSpacing w:w="15" w:type="dxa"/>
                    </w:trPr>
                    <w:tc>
                      <w:tcPr>
                        <w:tcW w:w="0" w:type="auto"/>
                        <w:gridSpan w:val="2"/>
                        <w:vAlign w:val="center"/>
                        <w:hideMark/>
                      </w:tcPr>
                      <w:p w14:paraId="471543DC" w14:textId="77777777" w:rsidR="00066BE5" w:rsidRPr="00B212AF" w:rsidRDefault="00066BE5" w:rsidP="00A84369">
                        <w:pPr>
                          <w:rPr>
                            <w:rFonts w:ascii="Times" w:eastAsia="Times New Roman" w:hAnsi="Times" w:cs="Times New Roman"/>
                            <w:sz w:val="20"/>
                            <w:szCs w:val="20"/>
                          </w:rPr>
                        </w:pPr>
                        <w:hyperlink r:id="rId11" w:history="1">
                          <w:r w:rsidRPr="00B212AF">
                            <w:rPr>
                              <w:rFonts w:ascii="Times" w:eastAsia="Times New Roman" w:hAnsi="Times" w:cs="Times New Roman"/>
                              <w:color w:val="0000FF"/>
                              <w:sz w:val="20"/>
                              <w:szCs w:val="20"/>
                              <w:u w:val="single"/>
                            </w:rPr>
                            <w:t>[6] Organisation der Arbeitsergebnisse</w:t>
                          </w:r>
                        </w:hyperlink>
                        <w:r w:rsidRPr="00B212AF">
                          <w:rPr>
                            <w:rFonts w:ascii="Times" w:eastAsia="Times New Roman" w:hAnsi="Times" w:cs="Times New Roman"/>
                            <w:sz w:val="20"/>
                            <w:szCs w:val="20"/>
                          </w:rPr>
                          <w:t xml:space="preserve"> </w:t>
                        </w:r>
                      </w:p>
                    </w:tc>
                  </w:tr>
                  <w:tr w:rsidR="00066BE5" w:rsidRPr="00B212AF" w14:paraId="10C44F74" w14:textId="77777777" w:rsidTr="00A84369">
                    <w:trPr>
                      <w:tblCellSpacing w:w="15" w:type="dxa"/>
                    </w:trPr>
                    <w:tc>
                      <w:tcPr>
                        <w:tcW w:w="0" w:type="auto"/>
                        <w:gridSpan w:val="2"/>
                        <w:vAlign w:val="center"/>
                        <w:hideMark/>
                      </w:tcPr>
                      <w:p w14:paraId="4725D0B3" w14:textId="77777777" w:rsidR="00066BE5" w:rsidRPr="00B212AF" w:rsidRDefault="00066BE5" w:rsidP="00A84369">
                        <w:pPr>
                          <w:rPr>
                            <w:rFonts w:ascii="Times" w:eastAsia="Times New Roman" w:hAnsi="Times" w:cs="Times New Roman"/>
                            <w:sz w:val="20"/>
                            <w:szCs w:val="20"/>
                          </w:rPr>
                        </w:pPr>
                        <w:hyperlink r:id="rId12" w:history="1">
                          <w:r w:rsidRPr="00B212AF">
                            <w:rPr>
                              <w:rFonts w:ascii="Times" w:eastAsia="Times New Roman" w:hAnsi="Times" w:cs="Times New Roman"/>
                              <w:color w:val="0000FF"/>
                              <w:sz w:val="20"/>
                              <w:szCs w:val="20"/>
                              <w:u w:val="single"/>
                            </w:rPr>
                            <w:t>[7] Demo / Vorführung des Produktes der Facharbeit</w:t>
                          </w:r>
                        </w:hyperlink>
                        <w:r w:rsidRPr="00B212AF">
                          <w:rPr>
                            <w:rFonts w:ascii="Times" w:eastAsia="Times New Roman" w:hAnsi="Times" w:cs="Times New Roman"/>
                            <w:sz w:val="20"/>
                            <w:szCs w:val="20"/>
                          </w:rPr>
                          <w:t xml:space="preserve"> </w:t>
                        </w:r>
                      </w:p>
                    </w:tc>
                  </w:tr>
                  <w:tr w:rsidR="00066BE5" w:rsidRPr="00B212AF" w14:paraId="74B0D20F" w14:textId="77777777" w:rsidTr="00A84369">
                    <w:trPr>
                      <w:tblCellSpacing w:w="15" w:type="dxa"/>
                    </w:trPr>
                    <w:tc>
                      <w:tcPr>
                        <w:tcW w:w="0" w:type="auto"/>
                        <w:gridSpan w:val="2"/>
                        <w:vAlign w:val="center"/>
                        <w:hideMark/>
                      </w:tcPr>
                      <w:p w14:paraId="5628C23F" w14:textId="77777777" w:rsidR="00066BE5" w:rsidRPr="00B212AF" w:rsidRDefault="00066BE5" w:rsidP="00A84369">
                        <w:pPr>
                          <w:rPr>
                            <w:rFonts w:ascii="Times" w:eastAsia="Times New Roman" w:hAnsi="Times" w:cs="Times New Roman"/>
                            <w:sz w:val="20"/>
                            <w:szCs w:val="20"/>
                          </w:rPr>
                        </w:pPr>
                        <w:hyperlink r:id="rId13" w:history="1">
                          <w:r w:rsidRPr="00B212AF">
                            <w:rPr>
                              <w:rFonts w:ascii="Times" w:eastAsia="Times New Roman" w:hAnsi="Times" w:cs="Times New Roman"/>
                              <w:color w:val="0000FF"/>
                              <w:sz w:val="20"/>
                              <w:szCs w:val="20"/>
                              <w:u w:val="single"/>
                            </w:rPr>
                            <w:t>[8] Präsentation: Zeitmanagement</w:t>
                          </w:r>
                        </w:hyperlink>
                        <w:r w:rsidRPr="00B212AF">
                          <w:rPr>
                            <w:rFonts w:ascii="Times" w:eastAsia="Times New Roman" w:hAnsi="Times" w:cs="Times New Roman"/>
                            <w:sz w:val="20"/>
                            <w:szCs w:val="20"/>
                          </w:rPr>
                          <w:t xml:space="preserve"> </w:t>
                        </w:r>
                      </w:p>
                    </w:tc>
                  </w:tr>
                  <w:tr w:rsidR="00066BE5" w:rsidRPr="00B212AF" w14:paraId="0B97F574" w14:textId="77777777" w:rsidTr="00A84369">
                    <w:trPr>
                      <w:tblCellSpacing w:w="15" w:type="dxa"/>
                    </w:trPr>
                    <w:tc>
                      <w:tcPr>
                        <w:tcW w:w="0" w:type="auto"/>
                        <w:gridSpan w:val="2"/>
                        <w:vAlign w:val="center"/>
                        <w:hideMark/>
                      </w:tcPr>
                      <w:p w14:paraId="3E778E39" w14:textId="77777777" w:rsidR="00066BE5" w:rsidRPr="00B212AF" w:rsidRDefault="00066BE5" w:rsidP="00A84369">
                        <w:pPr>
                          <w:rPr>
                            <w:rFonts w:ascii="Times" w:eastAsia="Times New Roman" w:hAnsi="Times" w:cs="Times New Roman"/>
                            <w:sz w:val="20"/>
                            <w:szCs w:val="20"/>
                          </w:rPr>
                        </w:pPr>
                        <w:hyperlink r:id="rId14" w:history="1">
                          <w:r w:rsidRPr="00B212AF">
                            <w:rPr>
                              <w:rFonts w:ascii="Times" w:eastAsia="Times New Roman" w:hAnsi="Times" w:cs="Times New Roman"/>
                              <w:color w:val="0000FF"/>
                              <w:sz w:val="20"/>
                              <w:szCs w:val="20"/>
                              <w:u w:val="single"/>
                            </w:rPr>
                            <w:t>[9] Präsentation: Struktur und Aufbau</w:t>
                          </w:r>
                        </w:hyperlink>
                        <w:r w:rsidRPr="00B212AF">
                          <w:rPr>
                            <w:rFonts w:ascii="Times" w:eastAsia="Times New Roman" w:hAnsi="Times" w:cs="Times New Roman"/>
                            <w:sz w:val="20"/>
                            <w:szCs w:val="20"/>
                          </w:rPr>
                          <w:t xml:space="preserve"> </w:t>
                        </w:r>
                      </w:p>
                    </w:tc>
                  </w:tr>
                  <w:tr w:rsidR="00066BE5" w:rsidRPr="00B212AF" w14:paraId="03E1803C" w14:textId="77777777" w:rsidTr="00A84369">
                    <w:trPr>
                      <w:tblCellSpacing w:w="15" w:type="dxa"/>
                    </w:trPr>
                    <w:tc>
                      <w:tcPr>
                        <w:tcW w:w="0" w:type="auto"/>
                        <w:gridSpan w:val="2"/>
                        <w:vAlign w:val="center"/>
                        <w:hideMark/>
                      </w:tcPr>
                      <w:p w14:paraId="5FB02753" w14:textId="77777777" w:rsidR="00066BE5" w:rsidRPr="00B212AF" w:rsidRDefault="00066BE5" w:rsidP="00A84369">
                        <w:pPr>
                          <w:rPr>
                            <w:rFonts w:ascii="Times" w:eastAsia="Times New Roman" w:hAnsi="Times" w:cs="Times New Roman"/>
                            <w:sz w:val="20"/>
                            <w:szCs w:val="20"/>
                          </w:rPr>
                        </w:pPr>
                        <w:hyperlink r:id="rId15" w:history="1">
                          <w:r w:rsidRPr="00B212AF">
                            <w:rPr>
                              <w:rFonts w:ascii="Times" w:eastAsia="Times New Roman" w:hAnsi="Times" w:cs="Times New Roman"/>
                              <w:color w:val="0000FF"/>
                              <w:sz w:val="20"/>
                              <w:szCs w:val="20"/>
                              <w:u w:val="single"/>
                            </w:rPr>
                            <w:t>[10] Präsentation: Medieneinsatz - Moderationstechniken</w:t>
                          </w:r>
                        </w:hyperlink>
                        <w:r w:rsidRPr="00B212AF">
                          <w:rPr>
                            <w:rFonts w:ascii="Times" w:eastAsia="Times New Roman" w:hAnsi="Times" w:cs="Times New Roman"/>
                            <w:sz w:val="20"/>
                            <w:szCs w:val="20"/>
                          </w:rPr>
                          <w:t xml:space="preserve"> </w:t>
                        </w:r>
                      </w:p>
                    </w:tc>
                  </w:tr>
                  <w:tr w:rsidR="00066BE5" w:rsidRPr="00B212AF" w14:paraId="31FCF9E7" w14:textId="77777777" w:rsidTr="00A84369">
                    <w:trPr>
                      <w:tblCellSpacing w:w="15" w:type="dxa"/>
                    </w:trPr>
                    <w:tc>
                      <w:tcPr>
                        <w:tcW w:w="0" w:type="auto"/>
                        <w:gridSpan w:val="2"/>
                        <w:vAlign w:val="center"/>
                        <w:hideMark/>
                      </w:tcPr>
                      <w:p w14:paraId="7D01328B" w14:textId="77777777" w:rsidR="00066BE5" w:rsidRPr="00B212AF" w:rsidRDefault="00066BE5" w:rsidP="00A84369">
                        <w:pPr>
                          <w:rPr>
                            <w:rFonts w:ascii="Times" w:eastAsia="Times New Roman" w:hAnsi="Times" w:cs="Times New Roman"/>
                            <w:sz w:val="20"/>
                            <w:szCs w:val="20"/>
                          </w:rPr>
                        </w:pPr>
                        <w:hyperlink r:id="rId16" w:history="1">
                          <w:r w:rsidRPr="00B212AF">
                            <w:rPr>
                              <w:rFonts w:ascii="Times" w:eastAsia="Times New Roman" w:hAnsi="Times" w:cs="Times New Roman"/>
                              <w:color w:val="0000FF"/>
                              <w:sz w:val="20"/>
                              <w:szCs w:val="20"/>
                              <w:u w:val="single"/>
                            </w:rPr>
                            <w:t>[11] Präsentation: Lautstärke, Geschwindigkeit, Blickkontakt und Gestik</w:t>
                          </w:r>
                        </w:hyperlink>
                        <w:r w:rsidRPr="00B212AF">
                          <w:rPr>
                            <w:rFonts w:ascii="Times" w:eastAsia="Times New Roman" w:hAnsi="Times" w:cs="Times New Roman"/>
                            <w:sz w:val="20"/>
                            <w:szCs w:val="20"/>
                          </w:rPr>
                          <w:t xml:space="preserve"> </w:t>
                        </w:r>
                      </w:p>
                    </w:tc>
                  </w:tr>
                  <w:tr w:rsidR="00066BE5" w:rsidRPr="00B212AF" w14:paraId="52781549" w14:textId="77777777" w:rsidTr="00A84369">
                    <w:trPr>
                      <w:tblCellSpacing w:w="15" w:type="dxa"/>
                    </w:trPr>
                    <w:tc>
                      <w:tcPr>
                        <w:tcW w:w="0" w:type="auto"/>
                        <w:gridSpan w:val="2"/>
                        <w:vAlign w:val="center"/>
                        <w:hideMark/>
                      </w:tcPr>
                      <w:p w14:paraId="510BF30D" w14:textId="77777777" w:rsidR="00066BE5" w:rsidRPr="00B212AF" w:rsidRDefault="00066BE5" w:rsidP="00A84369">
                        <w:pPr>
                          <w:rPr>
                            <w:rFonts w:ascii="Times" w:eastAsia="Times New Roman" w:hAnsi="Times" w:cs="Times New Roman"/>
                            <w:sz w:val="20"/>
                            <w:szCs w:val="20"/>
                          </w:rPr>
                        </w:pPr>
                        <w:hyperlink r:id="rId17" w:history="1">
                          <w:r w:rsidRPr="00B212AF">
                            <w:rPr>
                              <w:rFonts w:ascii="Times" w:eastAsia="Times New Roman" w:hAnsi="Times" w:cs="Times New Roman"/>
                              <w:color w:val="0000FF"/>
                              <w:sz w:val="20"/>
                              <w:szCs w:val="20"/>
                              <w:u w:val="single"/>
                            </w:rPr>
                            <w:t>[12] Präsentation: Sprachliche Ausdrucksfähigkeit</w:t>
                          </w:r>
                        </w:hyperlink>
                        <w:r w:rsidRPr="00B212AF">
                          <w:rPr>
                            <w:rFonts w:ascii="Times" w:eastAsia="Times New Roman" w:hAnsi="Times" w:cs="Times New Roman"/>
                            <w:sz w:val="20"/>
                            <w:szCs w:val="20"/>
                          </w:rPr>
                          <w:t xml:space="preserve"> </w:t>
                        </w:r>
                      </w:p>
                    </w:tc>
                  </w:tr>
                </w:tbl>
                <w:p w14:paraId="63D56A02" w14:textId="77777777" w:rsidR="00066BE5" w:rsidRPr="00B212AF" w:rsidRDefault="00066BE5" w:rsidP="00A84369">
                  <w:pPr>
                    <w:rPr>
                      <w:rFonts w:ascii="Times" w:eastAsia="Times New Roman" w:hAnsi="Times" w:cs="Times New Roman"/>
                      <w:sz w:val="20"/>
                      <w:szCs w:val="20"/>
                    </w:rPr>
                  </w:pPr>
                </w:p>
              </w:tc>
              <w:tc>
                <w:tcPr>
                  <w:tcW w:w="2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0"/>
                    <w:gridCol w:w="395"/>
                  </w:tblGrid>
                  <w:tr w:rsidR="00066BE5" w:rsidRPr="00B212AF" w14:paraId="6D595213" w14:textId="77777777" w:rsidTr="00A84369">
                    <w:trPr>
                      <w:tblCellSpacing w:w="15" w:type="dxa"/>
                    </w:trPr>
                    <w:tc>
                      <w:tcPr>
                        <w:tcW w:w="0" w:type="auto"/>
                        <w:gridSpan w:val="2"/>
                        <w:vAlign w:val="center"/>
                        <w:hideMark/>
                      </w:tcPr>
                      <w:p w14:paraId="0D50BC6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b/>
                            <w:bCs/>
                            <w:sz w:val="20"/>
                            <w:szCs w:val="20"/>
                          </w:rPr>
                          <w:lastRenderedPageBreak/>
                          <w:t xml:space="preserve">Teil B: </w:t>
                        </w:r>
                        <w:r w:rsidRPr="00B212AF">
                          <w:rPr>
                            <w:rFonts w:ascii="Times" w:eastAsia="Times New Roman" w:hAnsi="Times" w:cs="Times New Roman"/>
                            <w:sz w:val="20"/>
                            <w:szCs w:val="20"/>
                          </w:rPr>
                          <w:t>Qualität Resultat / Doku</w:t>
                        </w:r>
                      </w:p>
                    </w:tc>
                  </w:tr>
                  <w:tr w:rsidR="00066BE5" w:rsidRPr="00B212AF" w14:paraId="41F3D451" w14:textId="77777777" w:rsidTr="00A84369">
                    <w:trPr>
                      <w:tblCellSpacing w:w="15" w:type="dxa"/>
                    </w:trPr>
                    <w:tc>
                      <w:tcPr>
                        <w:tcW w:w="0" w:type="auto"/>
                        <w:gridSpan w:val="2"/>
                        <w:vAlign w:val="center"/>
                        <w:hideMark/>
                      </w:tcPr>
                      <w:p w14:paraId="16AE90C0" w14:textId="77777777" w:rsidR="00066BE5" w:rsidRPr="00B212AF" w:rsidRDefault="00066BE5" w:rsidP="00A84369">
                        <w:pPr>
                          <w:rPr>
                            <w:rFonts w:ascii="Times" w:eastAsia="Times New Roman" w:hAnsi="Times" w:cs="Times New Roman"/>
                            <w:sz w:val="20"/>
                            <w:szCs w:val="20"/>
                          </w:rPr>
                        </w:pPr>
                        <w:hyperlink r:id="rId18" w:history="1">
                          <w:r w:rsidRPr="00B212AF">
                            <w:rPr>
                              <w:rFonts w:ascii="Times" w:eastAsia="Times New Roman" w:hAnsi="Times" w:cs="Times New Roman"/>
                              <w:color w:val="0000FF"/>
                              <w:sz w:val="20"/>
                              <w:szCs w:val="20"/>
                              <w:u w:val="single"/>
                            </w:rPr>
                            <w:t>[13] Umsetzung</w:t>
                          </w:r>
                        </w:hyperlink>
                        <w:r w:rsidRPr="00B212AF">
                          <w:rPr>
                            <w:rFonts w:ascii="Times" w:eastAsia="Times New Roman" w:hAnsi="Times" w:cs="Times New Roman"/>
                            <w:sz w:val="20"/>
                            <w:szCs w:val="20"/>
                          </w:rPr>
                          <w:t xml:space="preserve"> </w:t>
                        </w:r>
                      </w:p>
                    </w:tc>
                  </w:tr>
                  <w:tr w:rsidR="00066BE5" w:rsidRPr="00B212AF" w14:paraId="1EC8953C" w14:textId="77777777" w:rsidTr="00A84369">
                    <w:trPr>
                      <w:tblCellSpacing w:w="15" w:type="dxa"/>
                    </w:trPr>
                    <w:tc>
                      <w:tcPr>
                        <w:tcW w:w="0" w:type="auto"/>
                        <w:gridSpan w:val="2"/>
                        <w:vAlign w:val="center"/>
                        <w:hideMark/>
                      </w:tcPr>
                      <w:p w14:paraId="4224F49A" w14:textId="77777777" w:rsidR="00066BE5" w:rsidRPr="00B212AF" w:rsidRDefault="00066BE5" w:rsidP="00A84369">
                        <w:pPr>
                          <w:rPr>
                            <w:rFonts w:ascii="Times" w:eastAsia="Times New Roman" w:hAnsi="Times" w:cs="Times New Roman"/>
                            <w:sz w:val="20"/>
                            <w:szCs w:val="20"/>
                          </w:rPr>
                        </w:pPr>
                        <w:hyperlink r:id="rId19" w:history="1">
                          <w:r w:rsidRPr="00B212AF">
                            <w:rPr>
                              <w:rFonts w:ascii="Times" w:eastAsia="Times New Roman" w:hAnsi="Times" w:cs="Times New Roman"/>
                              <w:color w:val="0000FF"/>
                              <w:sz w:val="20"/>
                              <w:szCs w:val="20"/>
                              <w:u w:val="single"/>
                            </w:rPr>
                            <w:t>[14] Vollständigkeit der gesamten IPA</w:t>
                          </w:r>
                        </w:hyperlink>
                        <w:r w:rsidRPr="00B212AF">
                          <w:rPr>
                            <w:rFonts w:ascii="Times" w:eastAsia="Times New Roman" w:hAnsi="Times" w:cs="Times New Roman"/>
                            <w:sz w:val="20"/>
                            <w:szCs w:val="20"/>
                          </w:rPr>
                          <w:t xml:space="preserve"> </w:t>
                        </w:r>
                      </w:p>
                    </w:tc>
                  </w:tr>
                  <w:tr w:rsidR="00066BE5" w:rsidRPr="00B212AF" w14:paraId="178E6FAA" w14:textId="77777777" w:rsidTr="00A84369">
                    <w:trPr>
                      <w:tblCellSpacing w:w="15" w:type="dxa"/>
                    </w:trPr>
                    <w:tc>
                      <w:tcPr>
                        <w:tcW w:w="0" w:type="auto"/>
                        <w:gridSpan w:val="2"/>
                        <w:vAlign w:val="center"/>
                        <w:hideMark/>
                      </w:tcPr>
                      <w:p w14:paraId="1011D7BF" w14:textId="77777777" w:rsidR="00066BE5" w:rsidRPr="00B212AF" w:rsidRDefault="00066BE5" w:rsidP="00A84369">
                        <w:pPr>
                          <w:rPr>
                            <w:rFonts w:ascii="Times" w:eastAsia="Times New Roman" w:hAnsi="Times" w:cs="Times New Roman"/>
                            <w:sz w:val="20"/>
                            <w:szCs w:val="20"/>
                          </w:rPr>
                        </w:pPr>
                        <w:hyperlink r:id="rId20" w:history="1">
                          <w:r w:rsidRPr="00B212AF">
                            <w:rPr>
                              <w:rFonts w:ascii="Times" w:eastAsia="Times New Roman" w:hAnsi="Times" w:cs="Times New Roman"/>
                              <w:color w:val="0000FF"/>
                              <w:sz w:val="20"/>
                              <w:szCs w:val="20"/>
                              <w:u w:val="single"/>
                            </w:rPr>
                            <w:t>[15] Test der Lösung (Planung und Ausführung)</w:t>
                          </w:r>
                        </w:hyperlink>
                        <w:r w:rsidRPr="00B212AF">
                          <w:rPr>
                            <w:rFonts w:ascii="Times" w:eastAsia="Times New Roman" w:hAnsi="Times" w:cs="Times New Roman"/>
                            <w:sz w:val="20"/>
                            <w:szCs w:val="20"/>
                          </w:rPr>
                          <w:t xml:space="preserve"> </w:t>
                        </w:r>
                      </w:p>
                    </w:tc>
                  </w:tr>
                  <w:tr w:rsidR="00066BE5" w:rsidRPr="00B212AF" w14:paraId="1B41E5C6" w14:textId="77777777" w:rsidTr="00A84369">
                    <w:trPr>
                      <w:tblCellSpacing w:w="15" w:type="dxa"/>
                    </w:trPr>
                    <w:tc>
                      <w:tcPr>
                        <w:tcW w:w="0" w:type="auto"/>
                        <w:gridSpan w:val="2"/>
                        <w:vAlign w:val="center"/>
                        <w:hideMark/>
                      </w:tcPr>
                      <w:p w14:paraId="4E5E85DA" w14:textId="77777777" w:rsidR="00066BE5" w:rsidRPr="00B212AF" w:rsidRDefault="00066BE5" w:rsidP="00A84369">
                        <w:pPr>
                          <w:rPr>
                            <w:rFonts w:ascii="Times" w:eastAsia="Times New Roman" w:hAnsi="Times" w:cs="Times New Roman"/>
                            <w:sz w:val="20"/>
                            <w:szCs w:val="20"/>
                          </w:rPr>
                        </w:pPr>
                        <w:hyperlink r:id="rId21" w:history="1">
                          <w:r w:rsidRPr="00B212AF">
                            <w:rPr>
                              <w:rFonts w:ascii="Times" w:eastAsia="Times New Roman" w:hAnsi="Times" w:cs="Times New Roman"/>
                              <w:color w:val="0000FF"/>
                              <w:sz w:val="20"/>
                              <w:szCs w:val="20"/>
                              <w:u w:val="single"/>
                            </w:rPr>
                            <w:t>[16] Leistungsfähigkeit</w:t>
                          </w:r>
                        </w:hyperlink>
                        <w:r w:rsidRPr="00B212AF">
                          <w:rPr>
                            <w:rFonts w:ascii="Times" w:eastAsia="Times New Roman" w:hAnsi="Times" w:cs="Times New Roman"/>
                            <w:sz w:val="20"/>
                            <w:szCs w:val="20"/>
                          </w:rPr>
                          <w:t xml:space="preserve"> </w:t>
                        </w:r>
                      </w:p>
                    </w:tc>
                  </w:tr>
                  <w:tr w:rsidR="00066BE5" w:rsidRPr="00B212AF" w14:paraId="57B23C5B" w14:textId="77777777" w:rsidTr="00A84369">
                    <w:trPr>
                      <w:tblCellSpacing w:w="15" w:type="dxa"/>
                    </w:trPr>
                    <w:tc>
                      <w:tcPr>
                        <w:tcW w:w="0" w:type="auto"/>
                        <w:vAlign w:val="center"/>
                        <w:hideMark/>
                      </w:tcPr>
                      <w:p w14:paraId="4A188DC8" w14:textId="77777777" w:rsidR="00066BE5" w:rsidRPr="00B212AF" w:rsidRDefault="00066BE5" w:rsidP="00A84369">
                        <w:pPr>
                          <w:rPr>
                            <w:rFonts w:ascii="Times" w:eastAsia="Times New Roman" w:hAnsi="Times" w:cs="Times New Roman"/>
                            <w:sz w:val="20"/>
                            <w:szCs w:val="20"/>
                          </w:rPr>
                        </w:pPr>
                        <w:hyperlink r:id="rId22" w:history="1">
                          <w:r w:rsidRPr="00B212AF">
                            <w:rPr>
                              <w:rFonts w:ascii="Times" w:eastAsia="Times New Roman" w:hAnsi="Times" w:cs="Times New Roman"/>
                              <w:color w:val="0000FF"/>
                              <w:sz w:val="20"/>
                              <w:szCs w:val="20"/>
                              <w:u w:val="single"/>
                            </w:rPr>
                            <w:t>[147] Parametrierung, Wiederverwendbarkeit, Anpassungsaufwand</w:t>
                          </w:r>
                        </w:hyperlink>
                        <w:r w:rsidRPr="00B212AF">
                          <w:rPr>
                            <w:rFonts w:ascii="Times" w:eastAsia="Times New Roman" w:hAnsi="Times" w:cs="Times New Roman"/>
                            <w:sz w:val="20"/>
                            <w:szCs w:val="20"/>
                          </w:rPr>
                          <w:t xml:space="preserve"> </w:t>
                        </w:r>
                      </w:p>
                    </w:tc>
                    <w:tc>
                      <w:tcPr>
                        <w:tcW w:w="0" w:type="auto"/>
                        <w:noWrap/>
                        <w:vAlign w:val="center"/>
                        <w:hideMark/>
                      </w:tcPr>
                      <w:p w14:paraId="2B041BFB"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0CFD32E3" wp14:editId="6895D8DF">
                              <wp:extent cx="201930" cy="201930"/>
                              <wp:effectExtent l="0" t="0" r="1270" b="1270"/>
                              <wp:docPr id="1" name="Picture 1" descr="https://extranet.pkorg.ch/themes/pkorg2/images/icons/pool/detail.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tranet.pkorg.ch/themes/pkorg2/images/icons/pool/detail.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28DADF90" w14:textId="77777777" w:rsidTr="00A84369">
                    <w:trPr>
                      <w:tblCellSpacing w:w="15" w:type="dxa"/>
                    </w:trPr>
                    <w:tc>
                      <w:tcPr>
                        <w:tcW w:w="0" w:type="auto"/>
                        <w:vAlign w:val="center"/>
                        <w:hideMark/>
                      </w:tcPr>
                      <w:p w14:paraId="6BC25688" w14:textId="77777777" w:rsidR="00066BE5" w:rsidRPr="00B212AF" w:rsidRDefault="00066BE5" w:rsidP="00A84369">
                        <w:pPr>
                          <w:rPr>
                            <w:rFonts w:ascii="Times" w:eastAsia="Times New Roman" w:hAnsi="Times" w:cs="Times New Roman"/>
                            <w:sz w:val="20"/>
                            <w:szCs w:val="20"/>
                          </w:rPr>
                        </w:pPr>
                        <w:hyperlink r:id="rId24" w:history="1">
                          <w:r w:rsidRPr="00B212AF">
                            <w:rPr>
                              <w:rFonts w:ascii="Times" w:eastAsia="Times New Roman" w:hAnsi="Times" w:cs="Times New Roman"/>
                              <w:color w:val="0000FF"/>
                              <w:sz w:val="20"/>
                              <w:szCs w:val="20"/>
                              <w:u w:val="single"/>
                            </w:rPr>
                            <w:t>[119] Brauchbarkeit (Applikation)</w:t>
                          </w:r>
                        </w:hyperlink>
                        <w:r w:rsidRPr="00B212AF">
                          <w:rPr>
                            <w:rFonts w:ascii="Times" w:eastAsia="Times New Roman" w:hAnsi="Times" w:cs="Times New Roman"/>
                            <w:sz w:val="20"/>
                            <w:szCs w:val="20"/>
                          </w:rPr>
                          <w:t xml:space="preserve"> </w:t>
                        </w:r>
                      </w:p>
                    </w:tc>
                    <w:tc>
                      <w:tcPr>
                        <w:tcW w:w="0" w:type="auto"/>
                        <w:noWrap/>
                        <w:vAlign w:val="center"/>
                        <w:hideMark/>
                      </w:tcPr>
                      <w:p w14:paraId="197E99B1"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57ADDBDF" wp14:editId="43D8D354">
                              <wp:extent cx="201930" cy="201930"/>
                              <wp:effectExtent l="0" t="0" r="1270" b="1270"/>
                              <wp:docPr id="2" name="Picture 2" descr="https://extranet.pkorg.ch/themes/pkorg2/images/icons/pool/detail.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tranet.pkorg.ch/themes/pkorg2/images/icons/pool/detail.gif">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38C9EAFB" w14:textId="77777777" w:rsidTr="00A84369">
                    <w:trPr>
                      <w:tblCellSpacing w:w="15" w:type="dxa"/>
                    </w:trPr>
                    <w:tc>
                      <w:tcPr>
                        <w:tcW w:w="0" w:type="auto"/>
                        <w:vAlign w:val="center"/>
                        <w:hideMark/>
                      </w:tcPr>
                      <w:p w14:paraId="6FBF5CFE" w14:textId="77777777" w:rsidR="00066BE5" w:rsidRPr="00B212AF" w:rsidRDefault="00066BE5" w:rsidP="00A84369">
                        <w:pPr>
                          <w:rPr>
                            <w:rFonts w:ascii="Times" w:eastAsia="Times New Roman" w:hAnsi="Times" w:cs="Times New Roman"/>
                            <w:sz w:val="20"/>
                            <w:szCs w:val="20"/>
                          </w:rPr>
                        </w:pPr>
                        <w:hyperlink r:id="rId25" w:history="1">
                          <w:r w:rsidRPr="00B212AF">
                            <w:rPr>
                              <w:rFonts w:ascii="Times" w:eastAsia="Times New Roman" w:hAnsi="Times" w:cs="Times New Roman"/>
                              <w:color w:val="0000FF"/>
                              <w:sz w:val="20"/>
                              <w:szCs w:val="20"/>
                              <w:u w:val="single"/>
                            </w:rPr>
                            <w:t>[123] Kommentare im Quellcode</w:t>
                          </w:r>
                        </w:hyperlink>
                        <w:r w:rsidRPr="00B212AF">
                          <w:rPr>
                            <w:rFonts w:ascii="Times" w:eastAsia="Times New Roman" w:hAnsi="Times" w:cs="Times New Roman"/>
                            <w:sz w:val="20"/>
                            <w:szCs w:val="20"/>
                          </w:rPr>
                          <w:t xml:space="preserve"> </w:t>
                        </w:r>
                      </w:p>
                    </w:tc>
                    <w:tc>
                      <w:tcPr>
                        <w:tcW w:w="0" w:type="auto"/>
                        <w:noWrap/>
                        <w:vAlign w:val="center"/>
                        <w:hideMark/>
                      </w:tcPr>
                      <w:p w14:paraId="1B5F79A2"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703004C5" wp14:editId="7D33EFCD">
                              <wp:extent cx="201930" cy="201930"/>
                              <wp:effectExtent l="0" t="0" r="1270" b="1270"/>
                              <wp:docPr id="3" name="Picture 3" descr="https://extranet.pkorg.ch/themes/pkorg2/images/icons/pool/detail.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xtranet.pkorg.ch/themes/pkorg2/images/icons/pool/detail.gif">
                                        <a:hlinkClick r:id="rId25"/>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280A5C7B" w14:textId="77777777" w:rsidTr="00A84369">
                    <w:trPr>
                      <w:tblCellSpacing w:w="15" w:type="dxa"/>
                    </w:trPr>
                    <w:tc>
                      <w:tcPr>
                        <w:tcW w:w="0" w:type="auto"/>
                        <w:vAlign w:val="center"/>
                        <w:hideMark/>
                      </w:tcPr>
                      <w:p w14:paraId="354882B0" w14:textId="77777777" w:rsidR="00066BE5" w:rsidRPr="00B212AF" w:rsidRDefault="00066BE5" w:rsidP="00A84369">
                        <w:pPr>
                          <w:rPr>
                            <w:rFonts w:ascii="Times" w:eastAsia="Times New Roman" w:hAnsi="Times" w:cs="Times New Roman"/>
                            <w:sz w:val="20"/>
                            <w:szCs w:val="20"/>
                          </w:rPr>
                        </w:pPr>
                        <w:hyperlink r:id="rId26" w:history="1">
                          <w:r w:rsidRPr="00B212AF">
                            <w:rPr>
                              <w:rFonts w:ascii="Times" w:eastAsia="Times New Roman" w:hAnsi="Times" w:cs="Times New Roman"/>
                              <w:color w:val="0000FF"/>
                              <w:sz w:val="20"/>
                              <w:szCs w:val="20"/>
                              <w:u w:val="single"/>
                            </w:rPr>
                            <w:t>[143] Prozessverständnis</w:t>
                          </w:r>
                        </w:hyperlink>
                        <w:r w:rsidRPr="00B212AF">
                          <w:rPr>
                            <w:rFonts w:ascii="Times" w:eastAsia="Times New Roman" w:hAnsi="Times" w:cs="Times New Roman"/>
                            <w:sz w:val="20"/>
                            <w:szCs w:val="20"/>
                          </w:rPr>
                          <w:t xml:space="preserve"> </w:t>
                        </w:r>
                      </w:p>
                    </w:tc>
                    <w:tc>
                      <w:tcPr>
                        <w:tcW w:w="0" w:type="auto"/>
                        <w:noWrap/>
                        <w:vAlign w:val="center"/>
                        <w:hideMark/>
                      </w:tcPr>
                      <w:p w14:paraId="39CA7C2B"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4C837D97" wp14:editId="6B75D5E8">
                              <wp:extent cx="201930" cy="201930"/>
                              <wp:effectExtent l="0" t="0" r="1270" b="1270"/>
                              <wp:docPr id="4" name="Picture 4" descr="https://extranet.pkorg.ch/themes/pkorg2/images/icons/pool/detail.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tranet.pkorg.ch/themes/pkorg2/images/icons/pool/detail.gif">
                                        <a:hlinkClick r:id="rId26"/>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2DF01E7E" w14:textId="77777777" w:rsidTr="00A84369">
                    <w:trPr>
                      <w:tblCellSpacing w:w="15" w:type="dxa"/>
                    </w:trPr>
                    <w:tc>
                      <w:tcPr>
                        <w:tcW w:w="0" w:type="auto"/>
                        <w:vAlign w:val="center"/>
                        <w:hideMark/>
                      </w:tcPr>
                      <w:p w14:paraId="308AB2E0" w14:textId="77777777" w:rsidR="00066BE5" w:rsidRPr="00B212AF" w:rsidRDefault="00066BE5" w:rsidP="00A84369">
                        <w:pPr>
                          <w:rPr>
                            <w:rFonts w:ascii="Times" w:eastAsia="Times New Roman" w:hAnsi="Times" w:cs="Times New Roman"/>
                            <w:sz w:val="20"/>
                            <w:szCs w:val="20"/>
                          </w:rPr>
                        </w:pPr>
                        <w:hyperlink r:id="rId27" w:history="1">
                          <w:r w:rsidRPr="00B212AF">
                            <w:rPr>
                              <w:rFonts w:ascii="Times" w:eastAsia="Times New Roman" w:hAnsi="Times" w:cs="Times New Roman"/>
                              <w:color w:val="0000FF"/>
                              <w:sz w:val="20"/>
                              <w:szCs w:val="20"/>
                              <w:u w:val="single"/>
                            </w:rPr>
                            <w:t xml:space="preserve">[127] Analyse der Problemstellung </w:t>
                          </w:r>
                        </w:hyperlink>
                      </w:p>
                    </w:tc>
                    <w:tc>
                      <w:tcPr>
                        <w:tcW w:w="0" w:type="auto"/>
                        <w:noWrap/>
                        <w:vAlign w:val="center"/>
                        <w:hideMark/>
                      </w:tcPr>
                      <w:p w14:paraId="53FD0D32"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229C0D22" wp14:editId="57B0A1E6">
                              <wp:extent cx="201930" cy="201930"/>
                              <wp:effectExtent l="0" t="0" r="1270" b="1270"/>
                              <wp:docPr id="5" name="Picture 5" descr="https://extranet.pkorg.ch/themes/pkorg2/images/icons/pool/detail.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tranet.pkorg.ch/themes/pkorg2/images/icons/pool/detail.gif">
                                        <a:hlinkClick r:id="rId2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2AA1BD32" w14:textId="77777777" w:rsidTr="00A84369">
                    <w:trPr>
                      <w:tblCellSpacing w:w="15" w:type="dxa"/>
                    </w:trPr>
                    <w:tc>
                      <w:tcPr>
                        <w:tcW w:w="0" w:type="auto"/>
                        <w:vAlign w:val="center"/>
                        <w:hideMark/>
                      </w:tcPr>
                      <w:p w14:paraId="6FCE8DC1" w14:textId="77777777" w:rsidR="00066BE5" w:rsidRPr="00B212AF" w:rsidRDefault="00066BE5" w:rsidP="00A84369">
                        <w:pPr>
                          <w:rPr>
                            <w:rFonts w:ascii="Times" w:eastAsia="Times New Roman" w:hAnsi="Times" w:cs="Times New Roman"/>
                            <w:sz w:val="20"/>
                            <w:szCs w:val="20"/>
                          </w:rPr>
                        </w:pPr>
                        <w:hyperlink r:id="rId28" w:history="1">
                          <w:r w:rsidRPr="00B212AF">
                            <w:rPr>
                              <w:rFonts w:ascii="Times" w:eastAsia="Times New Roman" w:hAnsi="Times" w:cs="Times New Roman"/>
                              <w:color w:val="0000FF"/>
                              <w:sz w:val="20"/>
                              <w:szCs w:val="20"/>
                              <w:u w:val="single"/>
                            </w:rPr>
                            <w:t>[228] Benutzeranleitung (step by step)</w:t>
                          </w:r>
                        </w:hyperlink>
                        <w:r w:rsidRPr="00B212AF">
                          <w:rPr>
                            <w:rFonts w:ascii="Times" w:eastAsia="Times New Roman" w:hAnsi="Times" w:cs="Times New Roman"/>
                            <w:sz w:val="20"/>
                            <w:szCs w:val="20"/>
                          </w:rPr>
                          <w:t xml:space="preserve"> </w:t>
                        </w:r>
                      </w:p>
                    </w:tc>
                    <w:tc>
                      <w:tcPr>
                        <w:tcW w:w="0" w:type="auto"/>
                        <w:noWrap/>
                        <w:vAlign w:val="center"/>
                        <w:hideMark/>
                      </w:tcPr>
                      <w:p w14:paraId="622117FA"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2E3FD883" wp14:editId="6261D8E7">
                              <wp:extent cx="201930" cy="201930"/>
                              <wp:effectExtent l="0" t="0" r="1270" b="1270"/>
                              <wp:docPr id="6" name="Picture 6" descr="https://extranet.pkorg.ch/themes/pkorg2/images/icons/pool/detail.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tranet.pkorg.ch/themes/pkorg2/images/icons/pool/detail.gif">
                                        <a:hlinkClick r:id="rId28"/>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657DED59" w14:textId="77777777" w:rsidTr="00A84369">
                    <w:trPr>
                      <w:tblCellSpacing w:w="15" w:type="dxa"/>
                    </w:trPr>
                    <w:tc>
                      <w:tcPr>
                        <w:tcW w:w="0" w:type="auto"/>
                        <w:vAlign w:val="center"/>
                        <w:hideMark/>
                      </w:tcPr>
                      <w:p w14:paraId="19E3E5CF" w14:textId="77777777" w:rsidR="00066BE5" w:rsidRPr="00B212AF" w:rsidRDefault="00066BE5" w:rsidP="00A84369">
                        <w:pPr>
                          <w:rPr>
                            <w:rFonts w:ascii="Times" w:eastAsia="Times New Roman" w:hAnsi="Times" w:cs="Times New Roman"/>
                            <w:sz w:val="20"/>
                            <w:szCs w:val="20"/>
                          </w:rPr>
                        </w:pPr>
                        <w:hyperlink r:id="rId29" w:history="1">
                          <w:r w:rsidRPr="00B212AF">
                            <w:rPr>
                              <w:rFonts w:ascii="Times" w:eastAsia="Times New Roman" w:hAnsi="Times" w:cs="Times New Roman"/>
                              <w:color w:val="0000FF"/>
                              <w:sz w:val="20"/>
                              <w:szCs w:val="20"/>
                              <w:u w:val="single"/>
                            </w:rPr>
                            <w:t>[231] Projektjournal</w:t>
                          </w:r>
                        </w:hyperlink>
                        <w:r w:rsidRPr="00B212AF">
                          <w:rPr>
                            <w:rFonts w:ascii="Times" w:eastAsia="Times New Roman" w:hAnsi="Times" w:cs="Times New Roman"/>
                            <w:sz w:val="20"/>
                            <w:szCs w:val="20"/>
                          </w:rPr>
                          <w:t xml:space="preserve"> </w:t>
                        </w:r>
                      </w:p>
                    </w:tc>
                    <w:tc>
                      <w:tcPr>
                        <w:tcW w:w="0" w:type="auto"/>
                        <w:noWrap/>
                        <w:vAlign w:val="center"/>
                        <w:hideMark/>
                      </w:tcPr>
                      <w:p w14:paraId="56F3E3FB"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5ECB026A" wp14:editId="2D2876F3">
                              <wp:extent cx="201930" cy="201930"/>
                              <wp:effectExtent l="0" t="0" r="1270" b="1270"/>
                              <wp:docPr id="7" name="Picture 7" descr="https://extranet.pkorg.ch/themes/pkorg2/images/icons/pool/detail.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xtranet.pkorg.ch/themes/pkorg2/images/icons/pool/detail.gif">
                                        <a:hlinkClick r:id="rId29"/>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r w:rsidR="00066BE5" w:rsidRPr="00B212AF" w14:paraId="0CDABFE5" w14:textId="77777777" w:rsidTr="00A84369">
                    <w:trPr>
                      <w:tblCellSpacing w:w="15" w:type="dxa"/>
                    </w:trPr>
                    <w:tc>
                      <w:tcPr>
                        <w:tcW w:w="0" w:type="auto"/>
                        <w:vAlign w:val="center"/>
                        <w:hideMark/>
                      </w:tcPr>
                      <w:p w14:paraId="2B074F04" w14:textId="77777777" w:rsidR="00066BE5" w:rsidRPr="00B212AF" w:rsidRDefault="00066BE5" w:rsidP="00A84369">
                        <w:pPr>
                          <w:rPr>
                            <w:rFonts w:ascii="Times" w:eastAsia="Times New Roman" w:hAnsi="Times" w:cs="Times New Roman"/>
                            <w:sz w:val="20"/>
                            <w:szCs w:val="20"/>
                          </w:rPr>
                        </w:pPr>
                        <w:hyperlink r:id="rId30" w:history="1">
                          <w:r w:rsidRPr="00B212AF">
                            <w:rPr>
                              <w:rFonts w:ascii="Times" w:eastAsia="Times New Roman" w:hAnsi="Times" w:cs="Times New Roman"/>
                              <w:color w:val="0000FF"/>
                              <w:sz w:val="20"/>
                              <w:szCs w:val="20"/>
                              <w:u w:val="single"/>
                            </w:rPr>
                            <w:t>[225] Versionsverwaltung mit Verwaltungs-SW</w:t>
                          </w:r>
                        </w:hyperlink>
                        <w:r w:rsidRPr="00B212AF">
                          <w:rPr>
                            <w:rFonts w:ascii="Times" w:eastAsia="Times New Roman" w:hAnsi="Times" w:cs="Times New Roman"/>
                            <w:sz w:val="20"/>
                            <w:szCs w:val="20"/>
                          </w:rPr>
                          <w:t xml:space="preserve"> </w:t>
                        </w:r>
                      </w:p>
                    </w:tc>
                    <w:tc>
                      <w:tcPr>
                        <w:tcW w:w="0" w:type="auto"/>
                        <w:noWrap/>
                        <w:vAlign w:val="center"/>
                        <w:hideMark/>
                      </w:tcPr>
                      <w:p w14:paraId="526F2491" w14:textId="77777777" w:rsidR="00066BE5" w:rsidRPr="00B212AF" w:rsidRDefault="00066BE5" w:rsidP="00A84369">
                        <w:pPr>
                          <w:jc w:val="right"/>
                          <w:rPr>
                            <w:rFonts w:ascii="Times" w:eastAsia="Times New Roman" w:hAnsi="Times" w:cs="Times New Roman"/>
                            <w:sz w:val="20"/>
                            <w:szCs w:val="20"/>
                          </w:rPr>
                        </w:pPr>
                        <w:r>
                          <w:rPr>
                            <w:rFonts w:ascii="Times" w:eastAsia="Times New Roman" w:hAnsi="Times" w:cs="Times New Roman"/>
                            <w:noProof/>
                            <w:color w:val="0000FF"/>
                            <w:sz w:val="20"/>
                            <w:szCs w:val="20"/>
                            <w:lang w:val="en-US"/>
                          </w:rPr>
                          <w:drawing>
                            <wp:inline distT="0" distB="0" distL="0" distR="0" wp14:anchorId="046804F9" wp14:editId="25937CE1">
                              <wp:extent cx="201930" cy="201930"/>
                              <wp:effectExtent l="0" t="0" r="1270" b="1270"/>
                              <wp:docPr id="8" name="Picture 8" descr="https://extranet.pkorg.ch/themes/pkorg2/images/icons/pool/detail.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xtranet.pkorg.ch/themes/pkorg2/images/icons/pool/detail.gif">
                                        <a:hlinkClick r:id="rId30"/>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bl>
                <w:p w14:paraId="3F007947" w14:textId="77777777" w:rsidR="00066BE5" w:rsidRPr="00B212AF" w:rsidRDefault="00066BE5" w:rsidP="00A84369">
                  <w:pPr>
                    <w:rPr>
                      <w:rFonts w:ascii="Times" w:eastAsia="Times New Roman" w:hAnsi="Times" w:cs="Times New Roman"/>
                      <w:sz w:val="20"/>
                      <w:szCs w:val="20"/>
                    </w:rPr>
                  </w:pPr>
                </w:p>
              </w:tc>
            </w:tr>
            <w:tr w:rsidR="00066BE5" w:rsidRPr="00B212AF" w14:paraId="24209EE6" w14:textId="77777777" w:rsidTr="00A84369">
              <w:trPr>
                <w:tblCellSpacing w:w="15" w:type="dxa"/>
              </w:trPr>
              <w:tc>
                <w:tcPr>
                  <w:tcW w:w="2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45"/>
                  </w:tblGrid>
                  <w:tr w:rsidR="00066BE5" w:rsidRPr="00B212AF" w14:paraId="5F2B7997" w14:textId="77777777" w:rsidTr="00A84369">
                    <w:trPr>
                      <w:gridAfter w:val="1"/>
                      <w:tblCellSpacing w:w="15" w:type="dxa"/>
                    </w:trPr>
                    <w:tc>
                      <w:tcPr>
                        <w:tcW w:w="0" w:type="auto"/>
                        <w:vAlign w:val="center"/>
                        <w:hideMark/>
                      </w:tcPr>
                      <w:p w14:paraId="03E7657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b/>
                            <w:bCs/>
                            <w:sz w:val="20"/>
                            <w:szCs w:val="20"/>
                          </w:rPr>
                          <w:lastRenderedPageBreak/>
                          <w:t xml:space="preserve">Teil C: </w:t>
                        </w:r>
                        <w:r w:rsidRPr="00B212AF">
                          <w:rPr>
                            <w:rFonts w:ascii="Times" w:eastAsia="Times New Roman" w:hAnsi="Times" w:cs="Times New Roman"/>
                            <w:sz w:val="20"/>
                            <w:szCs w:val="20"/>
                          </w:rPr>
                          <w:t>IPA-Bericht</w:t>
                        </w:r>
                      </w:p>
                    </w:tc>
                  </w:tr>
                  <w:tr w:rsidR="00066BE5" w:rsidRPr="00B212AF" w14:paraId="53F6ED53" w14:textId="77777777" w:rsidTr="00A84369">
                    <w:trPr>
                      <w:tblCellSpacing w:w="15" w:type="dxa"/>
                    </w:trPr>
                    <w:tc>
                      <w:tcPr>
                        <w:tcW w:w="0" w:type="auto"/>
                        <w:gridSpan w:val="2"/>
                        <w:vAlign w:val="center"/>
                        <w:hideMark/>
                      </w:tcPr>
                      <w:p w14:paraId="21E47205" w14:textId="77777777" w:rsidR="00066BE5" w:rsidRPr="00B212AF" w:rsidRDefault="00066BE5" w:rsidP="00A84369">
                        <w:pPr>
                          <w:rPr>
                            <w:rFonts w:ascii="Times" w:eastAsia="Times New Roman" w:hAnsi="Times" w:cs="Times New Roman"/>
                            <w:sz w:val="20"/>
                            <w:szCs w:val="20"/>
                          </w:rPr>
                        </w:pPr>
                        <w:hyperlink r:id="rId31" w:history="1">
                          <w:r w:rsidRPr="00B212AF">
                            <w:rPr>
                              <w:rFonts w:ascii="Times" w:eastAsia="Times New Roman" w:hAnsi="Times" w:cs="Times New Roman"/>
                              <w:color w:val="0000FF"/>
                              <w:sz w:val="20"/>
                              <w:szCs w:val="20"/>
                              <w:u w:val="single"/>
                            </w:rPr>
                            <w:t>[246] Management Summary</w:t>
                          </w:r>
                        </w:hyperlink>
                        <w:r w:rsidRPr="00B212AF">
                          <w:rPr>
                            <w:rFonts w:ascii="Times" w:eastAsia="Times New Roman" w:hAnsi="Times" w:cs="Times New Roman"/>
                            <w:sz w:val="20"/>
                            <w:szCs w:val="20"/>
                          </w:rPr>
                          <w:t xml:space="preserve"> </w:t>
                        </w:r>
                      </w:p>
                    </w:tc>
                  </w:tr>
                  <w:tr w:rsidR="00066BE5" w:rsidRPr="00B212AF" w14:paraId="44DA305D" w14:textId="77777777" w:rsidTr="00A84369">
                    <w:trPr>
                      <w:tblCellSpacing w:w="15" w:type="dxa"/>
                    </w:trPr>
                    <w:tc>
                      <w:tcPr>
                        <w:tcW w:w="0" w:type="auto"/>
                        <w:gridSpan w:val="2"/>
                        <w:vAlign w:val="center"/>
                        <w:hideMark/>
                      </w:tcPr>
                      <w:p w14:paraId="42FB7C3E" w14:textId="77777777" w:rsidR="00066BE5" w:rsidRPr="00B212AF" w:rsidRDefault="00066BE5" w:rsidP="00A84369">
                        <w:pPr>
                          <w:rPr>
                            <w:rFonts w:ascii="Times" w:eastAsia="Times New Roman" w:hAnsi="Times" w:cs="Times New Roman"/>
                            <w:sz w:val="20"/>
                            <w:szCs w:val="20"/>
                          </w:rPr>
                        </w:pPr>
                        <w:hyperlink r:id="rId32" w:history="1">
                          <w:r w:rsidRPr="00B212AF">
                            <w:rPr>
                              <w:rFonts w:ascii="Times" w:eastAsia="Times New Roman" w:hAnsi="Times" w:cs="Times New Roman"/>
                              <w:color w:val="0000FF"/>
                              <w:sz w:val="20"/>
                              <w:szCs w:val="20"/>
                              <w:u w:val="single"/>
                            </w:rPr>
                            <w:t>[26] Führung des Arbeitsjournals</w:t>
                          </w:r>
                        </w:hyperlink>
                        <w:r w:rsidRPr="00B212AF">
                          <w:rPr>
                            <w:rFonts w:ascii="Times" w:eastAsia="Times New Roman" w:hAnsi="Times" w:cs="Times New Roman"/>
                            <w:sz w:val="20"/>
                            <w:szCs w:val="20"/>
                          </w:rPr>
                          <w:t xml:space="preserve"> </w:t>
                        </w:r>
                      </w:p>
                    </w:tc>
                  </w:tr>
                  <w:tr w:rsidR="00066BE5" w:rsidRPr="00B212AF" w14:paraId="613C2EE4" w14:textId="77777777" w:rsidTr="00A84369">
                    <w:trPr>
                      <w:tblCellSpacing w:w="15" w:type="dxa"/>
                    </w:trPr>
                    <w:tc>
                      <w:tcPr>
                        <w:tcW w:w="0" w:type="auto"/>
                        <w:gridSpan w:val="2"/>
                        <w:vAlign w:val="center"/>
                        <w:hideMark/>
                      </w:tcPr>
                      <w:p w14:paraId="017E3176" w14:textId="77777777" w:rsidR="00066BE5" w:rsidRPr="00B212AF" w:rsidRDefault="00066BE5" w:rsidP="00A84369">
                        <w:pPr>
                          <w:rPr>
                            <w:rFonts w:ascii="Times" w:eastAsia="Times New Roman" w:hAnsi="Times" w:cs="Times New Roman"/>
                            <w:sz w:val="20"/>
                            <w:szCs w:val="20"/>
                          </w:rPr>
                        </w:pPr>
                        <w:hyperlink r:id="rId33" w:history="1">
                          <w:r w:rsidRPr="00B212AF">
                            <w:rPr>
                              <w:rFonts w:ascii="Times" w:eastAsia="Times New Roman" w:hAnsi="Times" w:cs="Times New Roman"/>
                              <w:color w:val="0000FF"/>
                              <w:sz w:val="20"/>
                              <w:szCs w:val="20"/>
                              <w:u w:val="single"/>
                            </w:rPr>
                            <w:t>[27] Reflexionsfähigkeit</w:t>
                          </w:r>
                        </w:hyperlink>
                        <w:r w:rsidRPr="00B212AF">
                          <w:rPr>
                            <w:rFonts w:ascii="Times" w:eastAsia="Times New Roman" w:hAnsi="Times" w:cs="Times New Roman"/>
                            <w:sz w:val="20"/>
                            <w:szCs w:val="20"/>
                          </w:rPr>
                          <w:t xml:space="preserve"> </w:t>
                        </w:r>
                      </w:p>
                    </w:tc>
                  </w:tr>
                  <w:tr w:rsidR="00066BE5" w:rsidRPr="00B212AF" w14:paraId="120B4117" w14:textId="77777777" w:rsidTr="00A84369">
                    <w:trPr>
                      <w:tblCellSpacing w:w="15" w:type="dxa"/>
                    </w:trPr>
                    <w:tc>
                      <w:tcPr>
                        <w:tcW w:w="0" w:type="auto"/>
                        <w:gridSpan w:val="2"/>
                        <w:vAlign w:val="center"/>
                        <w:hideMark/>
                      </w:tcPr>
                      <w:p w14:paraId="5CDFD56B" w14:textId="77777777" w:rsidR="00066BE5" w:rsidRPr="00B212AF" w:rsidRDefault="00066BE5" w:rsidP="00A84369">
                        <w:pPr>
                          <w:rPr>
                            <w:rFonts w:ascii="Times" w:eastAsia="Times New Roman" w:hAnsi="Times" w:cs="Times New Roman"/>
                            <w:sz w:val="20"/>
                            <w:szCs w:val="20"/>
                          </w:rPr>
                        </w:pPr>
                        <w:hyperlink r:id="rId34" w:history="1">
                          <w:r w:rsidRPr="00B212AF">
                            <w:rPr>
                              <w:rFonts w:ascii="Times" w:eastAsia="Times New Roman" w:hAnsi="Times" w:cs="Times New Roman"/>
                              <w:color w:val="0000FF"/>
                              <w:sz w:val="20"/>
                              <w:szCs w:val="20"/>
                              <w:u w:val="single"/>
                            </w:rPr>
                            <w:t>[28] Gliederung</w:t>
                          </w:r>
                        </w:hyperlink>
                        <w:r w:rsidRPr="00B212AF">
                          <w:rPr>
                            <w:rFonts w:ascii="Times" w:eastAsia="Times New Roman" w:hAnsi="Times" w:cs="Times New Roman"/>
                            <w:sz w:val="20"/>
                            <w:szCs w:val="20"/>
                          </w:rPr>
                          <w:t xml:space="preserve"> </w:t>
                        </w:r>
                      </w:p>
                    </w:tc>
                  </w:tr>
                  <w:tr w:rsidR="00066BE5" w:rsidRPr="00B212AF" w14:paraId="50D39A99" w14:textId="77777777" w:rsidTr="00A84369">
                    <w:trPr>
                      <w:tblCellSpacing w:w="15" w:type="dxa"/>
                    </w:trPr>
                    <w:tc>
                      <w:tcPr>
                        <w:tcW w:w="0" w:type="auto"/>
                        <w:gridSpan w:val="2"/>
                        <w:vAlign w:val="center"/>
                        <w:hideMark/>
                      </w:tcPr>
                      <w:p w14:paraId="54CCD351" w14:textId="77777777" w:rsidR="00066BE5" w:rsidRPr="00B212AF" w:rsidRDefault="00066BE5" w:rsidP="00A84369">
                        <w:pPr>
                          <w:rPr>
                            <w:rFonts w:ascii="Times" w:eastAsia="Times New Roman" w:hAnsi="Times" w:cs="Times New Roman"/>
                            <w:sz w:val="20"/>
                            <w:szCs w:val="20"/>
                          </w:rPr>
                        </w:pPr>
                        <w:hyperlink r:id="rId35" w:history="1">
                          <w:r w:rsidRPr="00B212AF">
                            <w:rPr>
                              <w:rFonts w:ascii="Times" w:eastAsia="Times New Roman" w:hAnsi="Times" w:cs="Times New Roman"/>
                              <w:color w:val="0000FF"/>
                              <w:sz w:val="20"/>
                              <w:szCs w:val="20"/>
                              <w:u w:val="single"/>
                            </w:rPr>
                            <w:t>[29] Prägnanz</w:t>
                          </w:r>
                        </w:hyperlink>
                        <w:r w:rsidRPr="00B212AF">
                          <w:rPr>
                            <w:rFonts w:ascii="Times" w:eastAsia="Times New Roman" w:hAnsi="Times" w:cs="Times New Roman"/>
                            <w:sz w:val="20"/>
                            <w:szCs w:val="20"/>
                          </w:rPr>
                          <w:t xml:space="preserve"> </w:t>
                        </w:r>
                      </w:p>
                    </w:tc>
                  </w:tr>
                  <w:tr w:rsidR="00066BE5" w:rsidRPr="00B212AF" w14:paraId="5D875E5E" w14:textId="77777777" w:rsidTr="00A84369">
                    <w:trPr>
                      <w:tblCellSpacing w:w="15" w:type="dxa"/>
                    </w:trPr>
                    <w:tc>
                      <w:tcPr>
                        <w:tcW w:w="0" w:type="auto"/>
                        <w:gridSpan w:val="2"/>
                        <w:vAlign w:val="center"/>
                        <w:hideMark/>
                      </w:tcPr>
                      <w:p w14:paraId="60DEC70E" w14:textId="77777777" w:rsidR="00066BE5" w:rsidRPr="00B212AF" w:rsidRDefault="00066BE5" w:rsidP="00A84369">
                        <w:pPr>
                          <w:rPr>
                            <w:rFonts w:ascii="Times" w:eastAsia="Times New Roman" w:hAnsi="Times" w:cs="Times New Roman"/>
                            <w:sz w:val="20"/>
                            <w:szCs w:val="20"/>
                          </w:rPr>
                        </w:pPr>
                        <w:hyperlink r:id="rId36" w:history="1">
                          <w:r w:rsidRPr="00B212AF">
                            <w:rPr>
                              <w:rFonts w:ascii="Times" w:eastAsia="Times New Roman" w:hAnsi="Times" w:cs="Times New Roman"/>
                              <w:color w:val="0000FF"/>
                              <w:sz w:val="20"/>
                              <w:szCs w:val="20"/>
                              <w:u w:val="single"/>
                            </w:rPr>
                            <w:t>[30] Formale Vollständigkeit des IPA-Berichts</w:t>
                          </w:r>
                        </w:hyperlink>
                        <w:r w:rsidRPr="00B212AF">
                          <w:rPr>
                            <w:rFonts w:ascii="Times" w:eastAsia="Times New Roman" w:hAnsi="Times" w:cs="Times New Roman"/>
                            <w:sz w:val="20"/>
                            <w:szCs w:val="20"/>
                          </w:rPr>
                          <w:t xml:space="preserve"> </w:t>
                        </w:r>
                      </w:p>
                    </w:tc>
                  </w:tr>
                  <w:tr w:rsidR="00066BE5" w:rsidRPr="00B212AF" w14:paraId="77A83F9C" w14:textId="77777777" w:rsidTr="00A84369">
                    <w:trPr>
                      <w:tblCellSpacing w:w="15" w:type="dxa"/>
                    </w:trPr>
                    <w:tc>
                      <w:tcPr>
                        <w:tcW w:w="0" w:type="auto"/>
                        <w:gridSpan w:val="2"/>
                        <w:vAlign w:val="center"/>
                        <w:hideMark/>
                      </w:tcPr>
                      <w:p w14:paraId="2D3C26C6" w14:textId="77777777" w:rsidR="00066BE5" w:rsidRPr="00B212AF" w:rsidRDefault="00066BE5" w:rsidP="00A84369">
                        <w:pPr>
                          <w:rPr>
                            <w:rFonts w:ascii="Times" w:eastAsia="Times New Roman" w:hAnsi="Times" w:cs="Times New Roman"/>
                            <w:sz w:val="20"/>
                            <w:szCs w:val="20"/>
                          </w:rPr>
                        </w:pPr>
                        <w:hyperlink r:id="rId37" w:history="1">
                          <w:r w:rsidRPr="00B212AF">
                            <w:rPr>
                              <w:rFonts w:ascii="Times" w:eastAsia="Times New Roman" w:hAnsi="Times" w:cs="Times New Roman"/>
                              <w:color w:val="0000FF"/>
                              <w:sz w:val="20"/>
                              <w:szCs w:val="20"/>
                              <w:u w:val="single"/>
                            </w:rPr>
                            <w:t>[31] Sprachlicher Ausdruck und Stil</w:t>
                          </w:r>
                        </w:hyperlink>
                        <w:r w:rsidRPr="00B212AF">
                          <w:rPr>
                            <w:rFonts w:ascii="Times" w:eastAsia="Times New Roman" w:hAnsi="Times" w:cs="Times New Roman"/>
                            <w:sz w:val="20"/>
                            <w:szCs w:val="20"/>
                          </w:rPr>
                          <w:t xml:space="preserve"> </w:t>
                        </w:r>
                      </w:p>
                    </w:tc>
                  </w:tr>
                  <w:tr w:rsidR="00066BE5" w:rsidRPr="00B212AF" w14:paraId="07D47F0A" w14:textId="77777777" w:rsidTr="00A84369">
                    <w:trPr>
                      <w:tblCellSpacing w:w="15" w:type="dxa"/>
                    </w:trPr>
                    <w:tc>
                      <w:tcPr>
                        <w:tcW w:w="0" w:type="auto"/>
                        <w:gridSpan w:val="2"/>
                        <w:vAlign w:val="center"/>
                        <w:hideMark/>
                      </w:tcPr>
                      <w:p w14:paraId="0C9D4108" w14:textId="77777777" w:rsidR="00066BE5" w:rsidRPr="00B212AF" w:rsidRDefault="00066BE5" w:rsidP="00A84369">
                        <w:pPr>
                          <w:rPr>
                            <w:rFonts w:ascii="Times" w:eastAsia="Times New Roman" w:hAnsi="Times" w:cs="Times New Roman"/>
                            <w:sz w:val="20"/>
                            <w:szCs w:val="20"/>
                          </w:rPr>
                        </w:pPr>
                        <w:hyperlink r:id="rId38" w:history="1">
                          <w:r w:rsidRPr="00B212AF">
                            <w:rPr>
                              <w:rFonts w:ascii="Times" w:eastAsia="Times New Roman" w:hAnsi="Times" w:cs="Times New Roman"/>
                              <w:color w:val="0000FF"/>
                              <w:sz w:val="20"/>
                              <w:szCs w:val="20"/>
                              <w:u w:val="single"/>
                            </w:rPr>
                            <w:t>[32] Darstellung</w:t>
                          </w:r>
                        </w:hyperlink>
                        <w:r w:rsidRPr="00B212AF">
                          <w:rPr>
                            <w:rFonts w:ascii="Times" w:eastAsia="Times New Roman" w:hAnsi="Times" w:cs="Times New Roman"/>
                            <w:sz w:val="20"/>
                            <w:szCs w:val="20"/>
                          </w:rPr>
                          <w:t xml:space="preserve"> </w:t>
                        </w:r>
                      </w:p>
                    </w:tc>
                  </w:tr>
                  <w:tr w:rsidR="00066BE5" w:rsidRPr="00B212AF" w14:paraId="54D91129" w14:textId="77777777" w:rsidTr="00A84369">
                    <w:trPr>
                      <w:tblCellSpacing w:w="15" w:type="dxa"/>
                    </w:trPr>
                    <w:tc>
                      <w:tcPr>
                        <w:tcW w:w="0" w:type="auto"/>
                        <w:gridSpan w:val="2"/>
                        <w:vAlign w:val="center"/>
                        <w:hideMark/>
                      </w:tcPr>
                      <w:p w14:paraId="7E1A5FC5" w14:textId="77777777" w:rsidR="00066BE5" w:rsidRPr="00B212AF" w:rsidRDefault="00066BE5" w:rsidP="00A84369">
                        <w:pPr>
                          <w:rPr>
                            <w:rFonts w:ascii="Times" w:eastAsia="Times New Roman" w:hAnsi="Times" w:cs="Times New Roman"/>
                            <w:sz w:val="20"/>
                            <w:szCs w:val="20"/>
                          </w:rPr>
                        </w:pPr>
                        <w:hyperlink r:id="rId39" w:history="1">
                          <w:r w:rsidRPr="00B212AF">
                            <w:rPr>
                              <w:rFonts w:ascii="Times" w:eastAsia="Times New Roman" w:hAnsi="Times" w:cs="Times New Roman"/>
                              <w:color w:val="0000FF"/>
                              <w:sz w:val="20"/>
                              <w:szCs w:val="20"/>
                              <w:u w:val="single"/>
                            </w:rPr>
                            <w:t>[33] Rechtschreibung und Grammatik</w:t>
                          </w:r>
                        </w:hyperlink>
                        <w:r w:rsidRPr="00B212AF">
                          <w:rPr>
                            <w:rFonts w:ascii="Times" w:eastAsia="Times New Roman" w:hAnsi="Times" w:cs="Times New Roman"/>
                            <w:sz w:val="20"/>
                            <w:szCs w:val="20"/>
                          </w:rPr>
                          <w:t xml:space="preserve"> </w:t>
                        </w:r>
                      </w:p>
                    </w:tc>
                  </w:tr>
                  <w:tr w:rsidR="00066BE5" w:rsidRPr="00B212AF" w14:paraId="5282142C" w14:textId="77777777" w:rsidTr="00A84369">
                    <w:trPr>
                      <w:tblCellSpacing w:w="15" w:type="dxa"/>
                    </w:trPr>
                    <w:tc>
                      <w:tcPr>
                        <w:tcW w:w="0" w:type="auto"/>
                        <w:gridSpan w:val="2"/>
                        <w:vAlign w:val="center"/>
                        <w:hideMark/>
                      </w:tcPr>
                      <w:p w14:paraId="267430D5" w14:textId="77777777" w:rsidR="00066BE5" w:rsidRPr="00B212AF" w:rsidRDefault="00066BE5" w:rsidP="00A84369">
                        <w:pPr>
                          <w:rPr>
                            <w:rFonts w:ascii="Times" w:eastAsia="Times New Roman" w:hAnsi="Times" w:cs="Times New Roman"/>
                            <w:sz w:val="20"/>
                            <w:szCs w:val="20"/>
                          </w:rPr>
                        </w:pPr>
                        <w:hyperlink r:id="rId40" w:history="1">
                          <w:r w:rsidRPr="00B212AF">
                            <w:rPr>
                              <w:rFonts w:ascii="Times" w:eastAsia="Times New Roman" w:hAnsi="Times" w:cs="Times New Roman"/>
                              <w:color w:val="0000FF"/>
                              <w:sz w:val="20"/>
                              <w:szCs w:val="20"/>
                              <w:u w:val="single"/>
                            </w:rPr>
                            <w:t>[34] Grafiken, Bilder, Diagramme und Tabellen</w:t>
                          </w:r>
                        </w:hyperlink>
                        <w:r w:rsidRPr="00B212AF">
                          <w:rPr>
                            <w:rFonts w:ascii="Times" w:eastAsia="Times New Roman" w:hAnsi="Times" w:cs="Times New Roman"/>
                            <w:sz w:val="20"/>
                            <w:szCs w:val="20"/>
                          </w:rPr>
                          <w:t xml:space="preserve"> </w:t>
                        </w:r>
                      </w:p>
                    </w:tc>
                  </w:tr>
                  <w:tr w:rsidR="00066BE5" w:rsidRPr="00B212AF" w14:paraId="14D64410" w14:textId="77777777" w:rsidTr="00A84369">
                    <w:trPr>
                      <w:tblCellSpacing w:w="15" w:type="dxa"/>
                    </w:trPr>
                    <w:tc>
                      <w:tcPr>
                        <w:tcW w:w="0" w:type="auto"/>
                        <w:gridSpan w:val="2"/>
                        <w:vAlign w:val="center"/>
                        <w:hideMark/>
                      </w:tcPr>
                      <w:p w14:paraId="634CD00C" w14:textId="77777777" w:rsidR="00066BE5" w:rsidRPr="00B212AF" w:rsidRDefault="00066BE5" w:rsidP="00A84369">
                        <w:pPr>
                          <w:rPr>
                            <w:rFonts w:ascii="Times" w:eastAsia="Times New Roman" w:hAnsi="Times" w:cs="Times New Roman"/>
                            <w:sz w:val="20"/>
                            <w:szCs w:val="20"/>
                          </w:rPr>
                        </w:pPr>
                        <w:hyperlink r:id="rId41" w:history="1">
                          <w:r w:rsidRPr="00B212AF">
                            <w:rPr>
                              <w:rFonts w:ascii="Times" w:eastAsia="Times New Roman" w:hAnsi="Times" w:cs="Times New Roman"/>
                              <w:color w:val="0000FF"/>
                              <w:sz w:val="20"/>
                              <w:szCs w:val="20"/>
                              <w:u w:val="single"/>
                            </w:rPr>
                            <w:t>[35] Dokumentation des Testverfahrens und dessen Resultate</w:t>
                          </w:r>
                        </w:hyperlink>
                        <w:r w:rsidRPr="00B212AF">
                          <w:rPr>
                            <w:rFonts w:ascii="Times" w:eastAsia="Times New Roman" w:hAnsi="Times" w:cs="Times New Roman"/>
                            <w:sz w:val="20"/>
                            <w:szCs w:val="20"/>
                          </w:rPr>
                          <w:t xml:space="preserve"> </w:t>
                        </w:r>
                      </w:p>
                    </w:tc>
                  </w:tr>
                  <w:tr w:rsidR="00066BE5" w:rsidRPr="00B212AF" w14:paraId="77F847B0" w14:textId="77777777" w:rsidTr="00A84369">
                    <w:trPr>
                      <w:tblCellSpacing w:w="15" w:type="dxa"/>
                    </w:trPr>
                    <w:tc>
                      <w:tcPr>
                        <w:tcW w:w="0" w:type="auto"/>
                        <w:gridSpan w:val="2"/>
                        <w:vAlign w:val="center"/>
                        <w:hideMark/>
                      </w:tcPr>
                      <w:p w14:paraId="7AFDDC45" w14:textId="77777777" w:rsidR="00066BE5" w:rsidRPr="00B212AF" w:rsidRDefault="00066BE5" w:rsidP="00A84369">
                        <w:pPr>
                          <w:rPr>
                            <w:rFonts w:ascii="Times" w:eastAsia="Times New Roman" w:hAnsi="Times" w:cs="Times New Roman"/>
                            <w:sz w:val="20"/>
                            <w:szCs w:val="20"/>
                          </w:rPr>
                        </w:pPr>
                        <w:hyperlink r:id="rId42" w:history="1">
                          <w:r w:rsidRPr="00B212AF">
                            <w:rPr>
                              <w:rFonts w:ascii="Times" w:eastAsia="Times New Roman" w:hAnsi="Times" w:cs="Times New Roman"/>
                              <w:color w:val="0000FF"/>
                              <w:sz w:val="20"/>
                              <w:szCs w:val="20"/>
                              <w:u w:val="single"/>
                            </w:rPr>
                            <w:t>[36] Web-Summary</w:t>
                          </w:r>
                        </w:hyperlink>
                        <w:r w:rsidRPr="00B212AF">
                          <w:rPr>
                            <w:rFonts w:ascii="Times" w:eastAsia="Times New Roman" w:hAnsi="Times" w:cs="Times New Roman"/>
                            <w:sz w:val="20"/>
                            <w:szCs w:val="20"/>
                          </w:rPr>
                          <w:t xml:space="preserve"> </w:t>
                        </w:r>
                      </w:p>
                    </w:tc>
                  </w:tr>
                </w:tbl>
                <w:p w14:paraId="0AE31843" w14:textId="77777777" w:rsidR="00066BE5" w:rsidRPr="00B212AF" w:rsidRDefault="00066BE5" w:rsidP="00A84369">
                  <w:pPr>
                    <w:rPr>
                      <w:rFonts w:ascii="Times" w:eastAsia="Times New Roman" w:hAnsi="Times" w:cs="Times New Roman"/>
                      <w:sz w:val="20"/>
                      <w:szCs w:val="20"/>
                    </w:rPr>
                  </w:pPr>
                </w:p>
              </w:tc>
              <w:tc>
                <w:tcPr>
                  <w:tcW w:w="2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gridCol w:w="45"/>
                  </w:tblGrid>
                  <w:tr w:rsidR="00066BE5" w:rsidRPr="00B212AF" w14:paraId="6F99A38F" w14:textId="77777777" w:rsidTr="00A84369">
                    <w:trPr>
                      <w:gridAfter w:val="1"/>
                      <w:tblCellSpacing w:w="15" w:type="dxa"/>
                    </w:trPr>
                    <w:tc>
                      <w:tcPr>
                        <w:tcW w:w="0" w:type="auto"/>
                        <w:vAlign w:val="center"/>
                        <w:hideMark/>
                      </w:tcPr>
                      <w:p w14:paraId="4526766A"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b/>
                            <w:bCs/>
                            <w:sz w:val="20"/>
                            <w:szCs w:val="20"/>
                          </w:rPr>
                          <w:t xml:space="preserve">Teil D: </w:t>
                        </w:r>
                        <w:r w:rsidRPr="00B212AF">
                          <w:rPr>
                            <w:rFonts w:ascii="Times" w:eastAsia="Times New Roman" w:hAnsi="Times" w:cs="Times New Roman"/>
                            <w:sz w:val="20"/>
                            <w:szCs w:val="20"/>
                          </w:rPr>
                          <w:t>Fachkompetenz</w:t>
                        </w:r>
                      </w:p>
                    </w:tc>
                  </w:tr>
                  <w:tr w:rsidR="00066BE5" w:rsidRPr="00B212AF" w14:paraId="3D9E5261" w14:textId="77777777" w:rsidTr="00A84369">
                    <w:trPr>
                      <w:tblCellSpacing w:w="15" w:type="dxa"/>
                    </w:trPr>
                    <w:tc>
                      <w:tcPr>
                        <w:tcW w:w="0" w:type="auto"/>
                        <w:gridSpan w:val="2"/>
                        <w:vAlign w:val="center"/>
                        <w:hideMark/>
                      </w:tcPr>
                      <w:p w14:paraId="7424AA18" w14:textId="77777777" w:rsidR="00066BE5" w:rsidRPr="00B212AF" w:rsidRDefault="00066BE5" w:rsidP="00A84369">
                        <w:pPr>
                          <w:rPr>
                            <w:rFonts w:ascii="Times" w:eastAsia="Times New Roman" w:hAnsi="Times" w:cs="Times New Roman"/>
                            <w:sz w:val="20"/>
                            <w:szCs w:val="20"/>
                          </w:rPr>
                        </w:pPr>
                        <w:hyperlink r:id="rId43" w:history="1">
                          <w:r w:rsidRPr="00B212AF">
                            <w:rPr>
                              <w:rFonts w:ascii="Times" w:eastAsia="Times New Roman" w:hAnsi="Times" w:cs="Times New Roman"/>
                              <w:color w:val="0000FF"/>
                              <w:sz w:val="20"/>
                              <w:szCs w:val="20"/>
                              <w:u w:val="single"/>
                            </w:rPr>
                            <w:t>[37] Fachkenntnisse</w:t>
                          </w:r>
                        </w:hyperlink>
                        <w:r w:rsidRPr="00B212AF">
                          <w:rPr>
                            <w:rFonts w:ascii="Times" w:eastAsia="Times New Roman" w:hAnsi="Times" w:cs="Times New Roman"/>
                            <w:sz w:val="20"/>
                            <w:szCs w:val="20"/>
                          </w:rPr>
                          <w:t xml:space="preserve"> </w:t>
                        </w:r>
                      </w:p>
                    </w:tc>
                  </w:tr>
                  <w:tr w:rsidR="00066BE5" w:rsidRPr="00B212AF" w14:paraId="7705E481" w14:textId="77777777" w:rsidTr="00A84369">
                    <w:trPr>
                      <w:tblCellSpacing w:w="15" w:type="dxa"/>
                    </w:trPr>
                    <w:tc>
                      <w:tcPr>
                        <w:tcW w:w="0" w:type="auto"/>
                        <w:gridSpan w:val="2"/>
                        <w:vAlign w:val="center"/>
                        <w:hideMark/>
                      </w:tcPr>
                      <w:p w14:paraId="7DCB3039" w14:textId="77777777" w:rsidR="00066BE5" w:rsidRPr="00B212AF" w:rsidRDefault="00066BE5" w:rsidP="00A84369">
                        <w:pPr>
                          <w:rPr>
                            <w:rFonts w:ascii="Times" w:eastAsia="Times New Roman" w:hAnsi="Times" w:cs="Times New Roman"/>
                            <w:sz w:val="20"/>
                            <w:szCs w:val="20"/>
                          </w:rPr>
                        </w:pPr>
                        <w:hyperlink r:id="rId44" w:history="1">
                          <w:r w:rsidRPr="00B212AF">
                            <w:rPr>
                              <w:rFonts w:ascii="Times" w:eastAsia="Times New Roman" w:hAnsi="Times" w:cs="Times New Roman"/>
                              <w:color w:val="0000FF"/>
                              <w:sz w:val="20"/>
                              <w:szCs w:val="20"/>
                              <w:u w:val="single"/>
                            </w:rPr>
                            <w:t>[38] Anwendungskompetenz</w:t>
                          </w:r>
                        </w:hyperlink>
                        <w:r w:rsidRPr="00B212AF">
                          <w:rPr>
                            <w:rFonts w:ascii="Times" w:eastAsia="Times New Roman" w:hAnsi="Times" w:cs="Times New Roman"/>
                            <w:sz w:val="20"/>
                            <w:szCs w:val="20"/>
                          </w:rPr>
                          <w:t xml:space="preserve"> </w:t>
                        </w:r>
                      </w:p>
                    </w:tc>
                  </w:tr>
                  <w:tr w:rsidR="00066BE5" w:rsidRPr="00B212AF" w14:paraId="285DE595" w14:textId="77777777" w:rsidTr="00A84369">
                    <w:trPr>
                      <w:tblCellSpacing w:w="15" w:type="dxa"/>
                    </w:trPr>
                    <w:tc>
                      <w:tcPr>
                        <w:tcW w:w="0" w:type="auto"/>
                        <w:gridSpan w:val="2"/>
                        <w:vAlign w:val="center"/>
                        <w:hideMark/>
                      </w:tcPr>
                      <w:p w14:paraId="381C14FC" w14:textId="77777777" w:rsidR="00066BE5" w:rsidRPr="00B212AF" w:rsidRDefault="00066BE5" w:rsidP="00A84369">
                        <w:pPr>
                          <w:rPr>
                            <w:rFonts w:ascii="Times" w:eastAsia="Times New Roman" w:hAnsi="Times" w:cs="Times New Roman"/>
                            <w:sz w:val="20"/>
                            <w:szCs w:val="20"/>
                          </w:rPr>
                        </w:pPr>
                        <w:hyperlink r:id="rId45" w:history="1">
                          <w:r w:rsidRPr="00B212AF">
                            <w:rPr>
                              <w:rFonts w:ascii="Times" w:eastAsia="Times New Roman" w:hAnsi="Times" w:cs="Times New Roman"/>
                              <w:color w:val="0000FF"/>
                              <w:sz w:val="20"/>
                              <w:szCs w:val="20"/>
                              <w:u w:val="single"/>
                            </w:rPr>
                            <w:t>[39] Arbeits- und Fachmethodik</w:t>
                          </w:r>
                        </w:hyperlink>
                        <w:r w:rsidRPr="00B212AF">
                          <w:rPr>
                            <w:rFonts w:ascii="Times" w:eastAsia="Times New Roman" w:hAnsi="Times" w:cs="Times New Roman"/>
                            <w:sz w:val="20"/>
                            <w:szCs w:val="20"/>
                          </w:rPr>
                          <w:t xml:space="preserve"> </w:t>
                        </w:r>
                      </w:p>
                    </w:tc>
                  </w:tr>
                  <w:tr w:rsidR="00066BE5" w:rsidRPr="00B212AF" w14:paraId="0E34C47C" w14:textId="77777777" w:rsidTr="00A84369">
                    <w:trPr>
                      <w:tblCellSpacing w:w="15" w:type="dxa"/>
                    </w:trPr>
                    <w:tc>
                      <w:tcPr>
                        <w:tcW w:w="0" w:type="auto"/>
                        <w:gridSpan w:val="2"/>
                        <w:vAlign w:val="center"/>
                        <w:hideMark/>
                      </w:tcPr>
                      <w:p w14:paraId="353D5D65" w14:textId="77777777" w:rsidR="00066BE5" w:rsidRPr="00B212AF" w:rsidRDefault="00066BE5" w:rsidP="00A84369">
                        <w:pPr>
                          <w:rPr>
                            <w:rFonts w:ascii="Times" w:eastAsia="Times New Roman" w:hAnsi="Times" w:cs="Times New Roman"/>
                            <w:sz w:val="20"/>
                            <w:szCs w:val="20"/>
                          </w:rPr>
                        </w:pPr>
                        <w:hyperlink r:id="rId46" w:history="1">
                          <w:r w:rsidRPr="00B212AF">
                            <w:rPr>
                              <w:rFonts w:ascii="Times" w:eastAsia="Times New Roman" w:hAnsi="Times" w:cs="Times New Roman"/>
                              <w:color w:val="0000FF"/>
                              <w:sz w:val="20"/>
                              <w:szCs w:val="20"/>
                              <w:u w:val="single"/>
                            </w:rPr>
                            <w:t>[40] Anwendung der Fachsprache</w:t>
                          </w:r>
                        </w:hyperlink>
                        <w:r w:rsidRPr="00B212AF">
                          <w:rPr>
                            <w:rFonts w:ascii="Times" w:eastAsia="Times New Roman" w:hAnsi="Times" w:cs="Times New Roman"/>
                            <w:sz w:val="20"/>
                            <w:szCs w:val="20"/>
                          </w:rPr>
                          <w:t xml:space="preserve"> </w:t>
                        </w:r>
                      </w:p>
                    </w:tc>
                  </w:tr>
                  <w:tr w:rsidR="00066BE5" w:rsidRPr="00B212AF" w14:paraId="73B7422F" w14:textId="77777777" w:rsidTr="00A84369">
                    <w:trPr>
                      <w:tblCellSpacing w:w="15" w:type="dxa"/>
                    </w:trPr>
                    <w:tc>
                      <w:tcPr>
                        <w:tcW w:w="0" w:type="auto"/>
                        <w:gridSpan w:val="2"/>
                        <w:vAlign w:val="center"/>
                        <w:hideMark/>
                      </w:tcPr>
                      <w:p w14:paraId="196285E4" w14:textId="77777777" w:rsidR="00066BE5" w:rsidRPr="00B212AF" w:rsidRDefault="00066BE5" w:rsidP="00A84369">
                        <w:pPr>
                          <w:rPr>
                            <w:rFonts w:ascii="Times" w:eastAsia="Times New Roman" w:hAnsi="Times" w:cs="Times New Roman"/>
                            <w:sz w:val="20"/>
                            <w:szCs w:val="20"/>
                          </w:rPr>
                        </w:pPr>
                        <w:hyperlink r:id="rId47" w:history="1">
                          <w:r w:rsidRPr="00B212AF">
                            <w:rPr>
                              <w:rFonts w:ascii="Times" w:eastAsia="Times New Roman" w:hAnsi="Times" w:cs="Times New Roman"/>
                              <w:color w:val="0000FF"/>
                              <w:sz w:val="20"/>
                              <w:szCs w:val="20"/>
                              <w:u w:val="single"/>
                            </w:rPr>
                            <w:t>[25] Konzeptionelles Verständnis</w:t>
                          </w:r>
                        </w:hyperlink>
                        <w:r w:rsidRPr="00B212AF">
                          <w:rPr>
                            <w:rFonts w:ascii="Times" w:eastAsia="Times New Roman" w:hAnsi="Times" w:cs="Times New Roman"/>
                            <w:sz w:val="20"/>
                            <w:szCs w:val="20"/>
                          </w:rPr>
                          <w:t xml:space="preserve"> </w:t>
                        </w:r>
                      </w:p>
                    </w:tc>
                  </w:tr>
                  <w:tr w:rsidR="00066BE5" w:rsidRPr="00B212AF" w14:paraId="4D1783B6" w14:textId="77777777" w:rsidTr="00A84369">
                    <w:trPr>
                      <w:tblCellSpacing w:w="15" w:type="dxa"/>
                    </w:trPr>
                    <w:tc>
                      <w:tcPr>
                        <w:tcW w:w="0" w:type="auto"/>
                        <w:gridSpan w:val="2"/>
                        <w:vAlign w:val="center"/>
                        <w:hideMark/>
                      </w:tcPr>
                      <w:p w14:paraId="5872F46B" w14:textId="77777777" w:rsidR="00066BE5" w:rsidRPr="00B212AF" w:rsidRDefault="00066BE5" w:rsidP="00A84369">
                        <w:pPr>
                          <w:rPr>
                            <w:rFonts w:ascii="Times" w:eastAsia="Times New Roman" w:hAnsi="Times" w:cs="Times New Roman"/>
                            <w:sz w:val="20"/>
                            <w:szCs w:val="20"/>
                          </w:rPr>
                        </w:pPr>
                        <w:hyperlink r:id="rId48" w:history="1">
                          <w:r w:rsidRPr="00B212AF">
                            <w:rPr>
                              <w:rFonts w:ascii="Times" w:eastAsia="Times New Roman" w:hAnsi="Times" w:cs="Times New Roman"/>
                              <w:color w:val="0000FF"/>
                              <w:sz w:val="20"/>
                              <w:szCs w:val="20"/>
                              <w:u w:val="single"/>
                            </w:rPr>
                            <w:t>[42] Projektumfeld: Systemgrenzen / Schnittstellen zur Aussenwelt</w:t>
                          </w:r>
                        </w:hyperlink>
                        <w:r w:rsidRPr="00B212AF">
                          <w:rPr>
                            <w:rFonts w:ascii="Times" w:eastAsia="Times New Roman" w:hAnsi="Times" w:cs="Times New Roman"/>
                            <w:sz w:val="20"/>
                            <w:szCs w:val="20"/>
                          </w:rPr>
                          <w:t xml:space="preserve"> </w:t>
                        </w:r>
                      </w:p>
                    </w:tc>
                  </w:tr>
                  <w:tr w:rsidR="00066BE5" w:rsidRPr="00B212AF" w14:paraId="108B2426" w14:textId="77777777" w:rsidTr="00A84369">
                    <w:trPr>
                      <w:tblCellSpacing w:w="15" w:type="dxa"/>
                    </w:trPr>
                    <w:tc>
                      <w:tcPr>
                        <w:tcW w:w="0" w:type="auto"/>
                        <w:gridSpan w:val="2"/>
                        <w:vAlign w:val="center"/>
                        <w:hideMark/>
                      </w:tcPr>
                      <w:p w14:paraId="1A24CAF7" w14:textId="77777777" w:rsidR="00066BE5" w:rsidRPr="00B212AF" w:rsidRDefault="00066BE5" w:rsidP="00A84369">
                        <w:pPr>
                          <w:rPr>
                            <w:rFonts w:ascii="Times" w:eastAsia="Times New Roman" w:hAnsi="Times" w:cs="Times New Roman"/>
                            <w:sz w:val="20"/>
                            <w:szCs w:val="20"/>
                          </w:rPr>
                        </w:pPr>
                        <w:hyperlink r:id="rId49" w:history="1">
                          <w:r w:rsidRPr="00B212AF">
                            <w:rPr>
                              <w:rFonts w:ascii="Times" w:eastAsia="Times New Roman" w:hAnsi="Times" w:cs="Times New Roman"/>
                              <w:color w:val="0000FF"/>
                              <w:sz w:val="20"/>
                              <w:szCs w:val="20"/>
                              <w:u w:val="single"/>
                            </w:rPr>
                            <w:t>[43] Fachgespräch: Themenkomplex 1</w:t>
                          </w:r>
                        </w:hyperlink>
                        <w:r w:rsidRPr="00B212AF">
                          <w:rPr>
                            <w:rFonts w:ascii="Times" w:eastAsia="Times New Roman" w:hAnsi="Times" w:cs="Times New Roman"/>
                            <w:sz w:val="20"/>
                            <w:szCs w:val="20"/>
                          </w:rPr>
                          <w:t xml:space="preserve"> </w:t>
                        </w:r>
                      </w:p>
                    </w:tc>
                  </w:tr>
                  <w:tr w:rsidR="00066BE5" w:rsidRPr="00B212AF" w14:paraId="405ADC86" w14:textId="77777777" w:rsidTr="00A84369">
                    <w:trPr>
                      <w:tblCellSpacing w:w="15" w:type="dxa"/>
                    </w:trPr>
                    <w:tc>
                      <w:tcPr>
                        <w:tcW w:w="0" w:type="auto"/>
                        <w:gridSpan w:val="2"/>
                        <w:vAlign w:val="center"/>
                        <w:hideMark/>
                      </w:tcPr>
                      <w:p w14:paraId="44F6850B" w14:textId="77777777" w:rsidR="00066BE5" w:rsidRPr="00B212AF" w:rsidRDefault="00066BE5" w:rsidP="00A84369">
                        <w:pPr>
                          <w:rPr>
                            <w:rFonts w:ascii="Times" w:eastAsia="Times New Roman" w:hAnsi="Times" w:cs="Times New Roman"/>
                            <w:sz w:val="20"/>
                            <w:szCs w:val="20"/>
                          </w:rPr>
                        </w:pPr>
                        <w:hyperlink r:id="rId50" w:history="1">
                          <w:r w:rsidRPr="00B212AF">
                            <w:rPr>
                              <w:rFonts w:ascii="Times" w:eastAsia="Times New Roman" w:hAnsi="Times" w:cs="Times New Roman"/>
                              <w:color w:val="0000FF"/>
                              <w:sz w:val="20"/>
                              <w:szCs w:val="20"/>
                              <w:u w:val="single"/>
                            </w:rPr>
                            <w:t>[44] Fachgespräch: Themenkomplex 2</w:t>
                          </w:r>
                        </w:hyperlink>
                        <w:r w:rsidRPr="00B212AF">
                          <w:rPr>
                            <w:rFonts w:ascii="Times" w:eastAsia="Times New Roman" w:hAnsi="Times" w:cs="Times New Roman"/>
                            <w:sz w:val="20"/>
                            <w:szCs w:val="20"/>
                          </w:rPr>
                          <w:t xml:space="preserve"> </w:t>
                        </w:r>
                      </w:p>
                    </w:tc>
                  </w:tr>
                  <w:tr w:rsidR="00066BE5" w:rsidRPr="00B212AF" w14:paraId="19E309D8" w14:textId="77777777" w:rsidTr="00A84369">
                    <w:trPr>
                      <w:tblCellSpacing w:w="15" w:type="dxa"/>
                    </w:trPr>
                    <w:tc>
                      <w:tcPr>
                        <w:tcW w:w="0" w:type="auto"/>
                        <w:gridSpan w:val="2"/>
                        <w:vAlign w:val="center"/>
                        <w:hideMark/>
                      </w:tcPr>
                      <w:p w14:paraId="78CADF3C" w14:textId="77777777" w:rsidR="00066BE5" w:rsidRPr="00B212AF" w:rsidRDefault="00066BE5" w:rsidP="00A84369">
                        <w:pPr>
                          <w:rPr>
                            <w:rFonts w:ascii="Times" w:eastAsia="Times New Roman" w:hAnsi="Times" w:cs="Times New Roman"/>
                            <w:sz w:val="20"/>
                            <w:szCs w:val="20"/>
                          </w:rPr>
                        </w:pPr>
                        <w:hyperlink r:id="rId51" w:history="1">
                          <w:r w:rsidRPr="00B212AF">
                            <w:rPr>
                              <w:rFonts w:ascii="Times" w:eastAsia="Times New Roman" w:hAnsi="Times" w:cs="Times New Roman"/>
                              <w:color w:val="0000FF"/>
                              <w:sz w:val="20"/>
                              <w:szCs w:val="20"/>
                              <w:u w:val="single"/>
                            </w:rPr>
                            <w:t>[45] Fachgespräch: Themenkomplex 3</w:t>
                          </w:r>
                        </w:hyperlink>
                        <w:r w:rsidRPr="00B212AF">
                          <w:rPr>
                            <w:rFonts w:ascii="Times" w:eastAsia="Times New Roman" w:hAnsi="Times" w:cs="Times New Roman"/>
                            <w:sz w:val="20"/>
                            <w:szCs w:val="20"/>
                          </w:rPr>
                          <w:t xml:space="preserve"> </w:t>
                        </w:r>
                      </w:p>
                    </w:tc>
                  </w:tr>
                  <w:tr w:rsidR="00066BE5" w:rsidRPr="00B212AF" w14:paraId="544504D8" w14:textId="77777777" w:rsidTr="00A84369">
                    <w:trPr>
                      <w:tblCellSpacing w:w="15" w:type="dxa"/>
                    </w:trPr>
                    <w:tc>
                      <w:tcPr>
                        <w:tcW w:w="0" w:type="auto"/>
                        <w:gridSpan w:val="2"/>
                        <w:vAlign w:val="center"/>
                        <w:hideMark/>
                      </w:tcPr>
                      <w:p w14:paraId="35FD5F7D" w14:textId="77777777" w:rsidR="00066BE5" w:rsidRPr="00B212AF" w:rsidRDefault="00066BE5" w:rsidP="00A84369">
                        <w:pPr>
                          <w:rPr>
                            <w:rFonts w:ascii="Times" w:eastAsia="Times New Roman" w:hAnsi="Times" w:cs="Times New Roman"/>
                            <w:sz w:val="20"/>
                            <w:szCs w:val="20"/>
                          </w:rPr>
                        </w:pPr>
                        <w:hyperlink r:id="rId52" w:history="1">
                          <w:r w:rsidRPr="00B212AF">
                            <w:rPr>
                              <w:rFonts w:ascii="Times" w:eastAsia="Times New Roman" w:hAnsi="Times" w:cs="Times New Roman"/>
                              <w:color w:val="0000FF"/>
                              <w:sz w:val="20"/>
                              <w:szCs w:val="20"/>
                              <w:u w:val="single"/>
                            </w:rPr>
                            <w:t>[46] Fachgespräch: Themenkomplex 4</w:t>
                          </w:r>
                        </w:hyperlink>
                        <w:r w:rsidRPr="00B212AF">
                          <w:rPr>
                            <w:rFonts w:ascii="Times" w:eastAsia="Times New Roman" w:hAnsi="Times" w:cs="Times New Roman"/>
                            <w:sz w:val="20"/>
                            <w:szCs w:val="20"/>
                          </w:rPr>
                          <w:t xml:space="preserve"> </w:t>
                        </w:r>
                      </w:p>
                    </w:tc>
                  </w:tr>
                  <w:tr w:rsidR="00066BE5" w:rsidRPr="00B212AF" w14:paraId="497EB571" w14:textId="77777777" w:rsidTr="00A84369">
                    <w:trPr>
                      <w:tblCellSpacing w:w="15" w:type="dxa"/>
                    </w:trPr>
                    <w:tc>
                      <w:tcPr>
                        <w:tcW w:w="0" w:type="auto"/>
                        <w:gridSpan w:val="2"/>
                        <w:vAlign w:val="center"/>
                        <w:hideMark/>
                      </w:tcPr>
                      <w:p w14:paraId="76D7A26A" w14:textId="77777777" w:rsidR="00066BE5" w:rsidRPr="00B212AF" w:rsidRDefault="00066BE5" w:rsidP="00A84369">
                        <w:pPr>
                          <w:rPr>
                            <w:rFonts w:ascii="Times" w:eastAsia="Times New Roman" w:hAnsi="Times" w:cs="Times New Roman"/>
                            <w:sz w:val="20"/>
                            <w:szCs w:val="20"/>
                          </w:rPr>
                        </w:pPr>
                        <w:hyperlink r:id="rId53" w:history="1">
                          <w:r w:rsidRPr="00B212AF">
                            <w:rPr>
                              <w:rFonts w:ascii="Times" w:eastAsia="Times New Roman" w:hAnsi="Times" w:cs="Times New Roman"/>
                              <w:color w:val="0000FF"/>
                              <w:sz w:val="20"/>
                              <w:szCs w:val="20"/>
                              <w:u w:val="single"/>
                            </w:rPr>
                            <w:t>[47] Fachgespräch: Themenkomplex 5</w:t>
                          </w:r>
                        </w:hyperlink>
                        <w:r w:rsidRPr="00B212AF">
                          <w:rPr>
                            <w:rFonts w:ascii="Times" w:eastAsia="Times New Roman" w:hAnsi="Times" w:cs="Times New Roman"/>
                            <w:sz w:val="20"/>
                            <w:szCs w:val="20"/>
                          </w:rPr>
                          <w:t xml:space="preserve"> </w:t>
                        </w:r>
                      </w:p>
                    </w:tc>
                  </w:tr>
                  <w:tr w:rsidR="00066BE5" w:rsidRPr="00B212AF" w14:paraId="2CCAB61F" w14:textId="77777777" w:rsidTr="00A84369">
                    <w:trPr>
                      <w:tblCellSpacing w:w="15" w:type="dxa"/>
                    </w:trPr>
                    <w:tc>
                      <w:tcPr>
                        <w:tcW w:w="0" w:type="auto"/>
                        <w:gridSpan w:val="2"/>
                        <w:vAlign w:val="center"/>
                        <w:hideMark/>
                      </w:tcPr>
                      <w:p w14:paraId="1D03907C" w14:textId="77777777" w:rsidR="00066BE5" w:rsidRPr="00B212AF" w:rsidRDefault="00066BE5" w:rsidP="00A84369">
                        <w:pPr>
                          <w:rPr>
                            <w:rFonts w:ascii="Times" w:eastAsia="Times New Roman" w:hAnsi="Times" w:cs="Times New Roman"/>
                            <w:sz w:val="20"/>
                            <w:szCs w:val="20"/>
                          </w:rPr>
                        </w:pPr>
                        <w:hyperlink r:id="rId54" w:history="1">
                          <w:r w:rsidRPr="00B212AF">
                            <w:rPr>
                              <w:rFonts w:ascii="Times" w:eastAsia="Times New Roman" w:hAnsi="Times" w:cs="Times New Roman"/>
                              <w:color w:val="0000FF"/>
                              <w:sz w:val="20"/>
                              <w:szCs w:val="20"/>
                              <w:u w:val="single"/>
                            </w:rPr>
                            <w:t>[48] Fachgespräch: Themenkomplex 6</w:t>
                          </w:r>
                        </w:hyperlink>
                        <w:r w:rsidRPr="00B212AF">
                          <w:rPr>
                            <w:rFonts w:ascii="Times" w:eastAsia="Times New Roman" w:hAnsi="Times" w:cs="Times New Roman"/>
                            <w:sz w:val="20"/>
                            <w:szCs w:val="20"/>
                          </w:rPr>
                          <w:t xml:space="preserve"> </w:t>
                        </w:r>
                      </w:p>
                    </w:tc>
                  </w:tr>
                </w:tbl>
                <w:p w14:paraId="77B98B44" w14:textId="77777777" w:rsidR="00066BE5" w:rsidRPr="00B212AF" w:rsidRDefault="00066BE5" w:rsidP="00A84369">
                  <w:pPr>
                    <w:rPr>
                      <w:rFonts w:ascii="Times" w:eastAsia="Times New Roman" w:hAnsi="Times" w:cs="Times New Roman"/>
                      <w:sz w:val="20"/>
                      <w:szCs w:val="20"/>
                    </w:rPr>
                  </w:pPr>
                </w:p>
              </w:tc>
            </w:tr>
          </w:tbl>
          <w:p w14:paraId="127CA650"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162B4A58" w14:textId="77777777" w:rsidTr="00A84369">
        <w:trPr>
          <w:tblCellSpacing w:w="15" w:type="dxa"/>
        </w:trPr>
        <w:tc>
          <w:tcPr>
            <w:tcW w:w="0" w:type="auto"/>
            <w:gridSpan w:val="2"/>
            <w:vAlign w:val="center"/>
            <w:hideMark/>
          </w:tcPr>
          <w:p w14:paraId="03CACD1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lastRenderedPageBreak/>
              <w:t> </w:t>
            </w:r>
          </w:p>
        </w:tc>
      </w:tr>
      <w:tr w:rsidR="00066BE5" w:rsidRPr="00B212AF" w14:paraId="7400DDE4" w14:textId="77777777" w:rsidTr="00A84369">
        <w:trPr>
          <w:tblCellSpacing w:w="15" w:type="dxa"/>
        </w:trPr>
        <w:tc>
          <w:tcPr>
            <w:tcW w:w="0" w:type="auto"/>
            <w:vAlign w:val="center"/>
            <w:hideMark/>
          </w:tcPr>
          <w:p w14:paraId="15CFDB07"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Mittel und Methoden inklusive Projektmethode</w:t>
            </w:r>
          </w:p>
        </w:tc>
        <w:tc>
          <w:tcPr>
            <w:tcW w:w="0" w:type="auto"/>
            <w:vAlign w:val="center"/>
            <w:hideMark/>
          </w:tcPr>
          <w:p w14:paraId="621252D7"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1397A90B" w14:textId="77777777" w:rsidTr="00A84369">
        <w:trPr>
          <w:tblCellSpacing w:w="15" w:type="dxa"/>
        </w:trPr>
        <w:tc>
          <w:tcPr>
            <w:tcW w:w="0" w:type="auto"/>
            <w:gridSpan w:val="2"/>
            <w:vAlign w:val="center"/>
            <w:hideMark/>
          </w:tcPr>
          <w:p w14:paraId="604D6139"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Als Programmiersprachen kommen (in geringem Umfang) Python und Bash-Skripte zum Einsatz.</w:t>
            </w:r>
            <w:r w:rsidRPr="00B212AF">
              <w:rPr>
                <w:rFonts w:ascii="Times" w:eastAsia="Times New Roman" w:hAnsi="Times" w:cs="Times New Roman"/>
                <w:sz w:val="20"/>
                <w:szCs w:val="20"/>
              </w:rPr>
              <w:br/>
              <w:t>- Gute Kenntnisse von X-HTML und XML sind erforderlich.</w:t>
            </w:r>
            <w:r w:rsidRPr="00B212AF">
              <w:rPr>
                <w:rFonts w:ascii="Times" w:eastAsia="Times New Roman" w:hAnsi="Times" w:cs="Times New Roman"/>
                <w:sz w:val="20"/>
                <w:szCs w:val="20"/>
              </w:rPr>
              <w:br/>
              <w:t>- Anwendungswissen von Plone und teamraum ist erforderlich.</w:t>
            </w:r>
            <w:r w:rsidRPr="00B212AF">
              <w:rPr>
                <w:rFonts w:ascii="Times" w:eastAsia="Times New Roman" w:hAnsi="Times" w:cs="Times New Roman"/>
                <w:sz w:val="20"/>
                <w:szCs w:val="20"/>
              </w:rPr>
              <w:br/>
              <w:t>- Die Demoinstallationen können lokal auf Mac Notebook oder auf einem Linux-Server von 4teamwork/in einer Cloud-Umgebung (Variantenentscheid) gemacht werden.</w:t>
            </w:r>
            <w:r w:rsidRPr="00B212AF">
              <w:rPr>
                <w:rFonts w:ascii="Times" w:eastAsia="Times New Roman" w:hAnsi="Times" w:cs="Times New Roman"/>
                <w:sz w:val="20"/>
                <w:szCs w:val="20"/>
              </w:rPr>
              <w:br/>
              <w:t xml:space="preserve">- Projektmethodik: Hermes 5.  </w:t>
            </w:r>
          </w:p>
        </w:tc>
      </w:tr>
      <w:tr w:rsidR="00066BE5" w:rsidRPr="00B212AF" w14:paraId="2E8C179D" w14:textId="77777777" w:rsidTr="00A84369">
        <w:trPr>
          <w:tblCellSpacing w:w="15" w:type="dxa"/>
        </w:trPr>
        <w:tc>
          <w:tcPr>
            <w:tcW w:w="0" w:type="auto"/>
            <w:vAlign w:val="center"/>
            <w:hideMark/>
          </w:tcPr>
          <w:p w14:paraId="3C3CBC99"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Vorkenntnisse</w:t>
            </w:r>
          </w:p>
        </w:tc>
        <w:tc>
          <w:tcPr>
            <w:tcW w:w="0" w:type="auto"/>
            <w:vAlign w:val="center"/>
            <w:hideMark/>
          </w:tcPr>
          <w:p w14:paraId="011C1CDE"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7C7981C2" w14:textId="77777777" w:rsidTr="00A84369">
        <w:trPr>
          <w:tblCellSpacing w:w="15" w:type="dxa"/>
        </w:trPr>
        <w:tc>
          <w:tcPr>
            <w:tcW w:w="0" w:type="auto"/>
            <w:gridSpan w:val="2"/>
            <w:vAlign w:val="center"/>
            <w:hideMark/>
          </w:tcPr>
          <w:p w14:paraId="4F72A6E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Webanwendung teamraum durch Schulungen und Supportarbeiten bekannt (2 Jahre)</w:t>
            </w:r>
            <w:r w:rsidRPr="00B212AF">
              <w:rPr>
                <w:rFonts w:ascii="Times" w:eastAsia="Times New Roman" w:hAnsi="Times" w:cs="Times New Roman"/>
                <w:sz w:val="20"/>
                <w:szCs w:val="20"/>
              </w:rPr>
              <w:br/>
              <w:t>- Gute Browserkenntnisse (Chrome, Firefox, Safari, Internet Explorer)</w:t>
            </w:r>
            <w:r w:rsidRPr="00B212AF">
              <w:rPr>
                <w:rFonts w:ascii="Times" w:eastAsia="Times New Roman" w:hAnsi="Times" w:cs="Times New Roman"/>
                <w:sz w:val="20"/>
                <w:szCs w:val="20"/>
              </w:rPr>
              <w:br/>
              <w:t>- Grundwissen Serveradministration Linux (1 Jahr)</w:t>
            </w:r>
            <w:r w:rsidRPr="00B212AF">
              <w:rPr>
                <w:rFonts w:ascii="Times" w:eastAsia="Times New Roman" w:hAnsi="Times" w:cs="Times New Roman"/>
                <w:sz w:val="20"/>
                <w:szCs w:val="20"/>
              </w:rPr>
              <w:br/>
              <w:t xml:space="preserve">- Keine Entwicklungsvorkenntnisse zu Plone und Python  </w:t>
            </w:r>
          </w:p>
        </w:tc>
      </w:tr>
      <w:tr w:rsidR="00066BE5" w:rsidRPr="00B212AF" w14:paraId="55CA236F" w14:textId="77777777" w:rsidTr="00A84369">
        <w:trPr>
          <w:tblCellSpacing w:w="15" w:type="dxa"/>
        </w:trPr>
        <w:tc>
          <w:tcPr>
            <w:tcW w:w="0" w:type="auto"/>
            <w:vAlign w:val="center"/>
            <w:hideMark/>
          </w:tcPr>
          <w:p w14:paraId="5C73DA79"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Vorarbeiten</w:t>
            </w:r>
          </w:p>
        </w:tc>
        <w:tc>
          <w:tcPr>
            <w:tcW w:w="0" w:type="auto"/>
            <w:vAlign w:val="center"/>
            <w:hideMark/>
          </w:tcPr>
          <w:p w14:paraId="63913C7B"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095BE855" w14:textId="77777777" w:rsidTr="00A84369">
        <w:trPr>
          <w:tblCellSpacing w:w="15" w:type="dxa"/>
        </w:trPr>
        <w:tc>
          <w:tcPr>
            <w:tcW w:w="0" w:type="auto"/>
            <w:gridSpan w:val="2"/>
            <w:vAlign w:val="center"/>
            <w:hideMark/>
          </w:tcPr>
          <w:p w14:paraId="46BE309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Diverse Vorbesprechungen zur Definition des IPA-Thema.</w:t>
            </w:r>
            <w:r w:rsidRPr="00B212AF">
              <w:rPr>
                <w:rFonts w:ascii="Times" w:eastAsia="Times New Roman" w:hAnsi="Times" w:cs="Times New Roman"/>
                <w:sz w:val="20"/>
                <w:szCs w:val="20"/>
              </w:rPr>
              <w:br/>
              <w:t xml:space="preserve">- Einarbeitung in Plone, wie Webinstallation technisch mit Inhalten vorbefüllt werden können.  </w:t>
            </w:r>
          </w:p>
        </w:tc>
      </w:tr>
      <w:tr w:rsidR="00066BE5" w:rsidRPr="00B212AF" w14:paraId="71155F70" w14:textId="77777777" w:rsidTr="00A84369">
        <w:trPr>
          <w:tblCellSpacing w:w="15" w:type="dxa"/>
        </w:trPr>
        <w:tc>
          <w:tcPr>
            <w:tcW w:w="0" w:type="auto"/>
            <w:vAlign w:val="center"/>
            <w:hideMark/>
          </w:tcPr>
          <w:p w14:paraId="25ECAA92"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Neue Lerninhalte</w:t>
            </w:r>
          </w:p>
        </w:tc>
        <w:tc>
          <w:tcPr>
            <w:tcW w:w="0" w:type="auto"/>
            <w:vAlign w:val="center"/>
            <w:hideMark/>
          </w:tcPr>
          <w:p w14:paraId="03586488"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5208A218" w14:textId="77777777" w:rsidTr="00A84369">
        <w:trPr>
          <w:tblCellSpacing w:w="15" w:type="dxa"/>
        </w:trPr>
        <w:tc>
          <w:tcPr>
            <w:tcW w:w="0" w:type="auto"/>
            <w:gridSpan w:val="2"/>
            <w:vAlign w:val="center"/>
            <w:hideMark/>
          </w:tcPr>
          <w:p w14:paraId="5BFB481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Automatisierung von wiederkehrenden Arbeiten</w:t>
            </w:r>
            <w:r w:rsidRPr="00B212AF">
              <w:rPr>
                <w:rFonts w:ascii="Times" w:eastAsia="Times New Roman" w:hAnsi="Times" w:cs="Times New Roman"/>
                <w:sz w:val="20"/>
                <w:szCs w:val="20"/>
              </w:rPr>
              <w:br/>
            </w:r>
            <w:r w:rsidRPr="00B212AF">
              <w:rPr>
                <w:rFonts w:ascii="Times" w:eastAsia="Times New Roman" w:hAnsi="Times" w:cs="Times New Roman"/>
                <w:sz w:val="20"/>
                <w:szCs w:val="20"/>
              </w:rPr>
              <w:lastRenderedPageBreak/>
              <w:t>- Installation von teamraum (Plone)</w:t>
            </w:r>
            <w:r w:rsidRPr="00B212AF">
              <w:rPr>
                <w:rFonts w:ascii="Times" w:eastAsia="Times New Roman" w:hAnsi="Times" w:cs="Times New Roman"/>
                <w:sz w:val="20"/>
                <w:szCs w:val="20"/>
              </w:rPr>
              <w:br/>
              <w:t xml:space="preserve">- Automatisiertes Erzeugen von Inhalten in teamraum  </w:t>
            </w:r>
          </w:p>
        </w:tc>
      </w:tr>
      <w:tr w:rsidR="00066BE5" w:rsidRPr="00B212AF" w14:paraId="507B1805" w14:textId="77777777" w:rsidTr="00A84369">
        <w:trPr>
          <w:tblCellSpacing w:w="15" w:type="dxa"/>
        </w:trPr>
        <w:tc>
          <w:tcPr>
            <w:tcW w:w="0" w:type="auto"/>
            <w:vAlign w:val="center"/>
            <w:hideMark/>
          </w:tcPr>
          <w:p w14:paraId="303F5E78"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lastRenderedPageBreak/>
              <w:t>Arbeiten der Kandidatin /des Kandidaten im Schwerpunkt während dem 3. und 4. Lehrjahr</w:t>
            </w:r>
          </w:p>
        </w:tc>
        <w:tc>
          <w:tcPr>
            <w:tcW w:w="0" w:type="auto"/>
            <w:vAlign w:val="center"/>
            <w:hideMark/>
          </w:tcPr>
          <w:p w14:paraId="0A17DCB7"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6D5869A2" w14:textId="77777777" w:rsidTr="00A84369">
        <w:trPr>
          <w:tblCellSpacing w:w="15" w:type="dxa"/>
        </w:trPr>
        <w:tc>
          <w:tcPr>
            <w:tcW w:w="0" w:type="auto"/>
            <w:gridSpan w:val="2"/>
            <w:vAlign w:val="center"/>
            <w:hideMark/>
          </w:tcPr>
          <w:p w14:paraId="1D5552D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Support Webanwendungen, vor allem teamraum, über Ticketing System und VOIP-Telefonie</w:t>
            </w:r>
            <w:r w:rsidRPr="00B212AF">
              <w:rPr>
                <w:rFonts w:ascii="Times" w:eastAsia="Times New Roman" w:hAnsi="Times" w:cs="Times New Roman"/>
                <w:sz w:val="20"/>
                <w:szCs w:val="20"/>
              </w:rPr>
              <w:br/>
              <w:t>- Erstellen von Dokumentationen und Anleitungen (Google Docs, Powerpoint, Webdokumentation)</w:t>
            </w:r>
            <w:r w:rsidRPr="00B212AF">
              <w:rPr>
                <w:rFonts w:ascii="Times" w:eastAsia="Times New Roman" w:hAnsi="Times" w:cs="Times New Roman"/>
                <w:sz w:val="20"/>
                <w:szCs w:val="20"/>
              </w:rPr>
              <w:br/>
              <w:t>- Schulungen</w:t>
            </w:r>
            <w:r w:rsidRPr="00B212AF">
              <w:rPr>
                <w:rFonts w:ascii="Times" w:eastAsia="Times New Roman" w:hAnsi="Times" w:cs="Times New Roman"/>
                <w:sz w:val="20"/>
                <w:szCs w:val="20"/>
              </w:rPr>
              <w:br/>
              <w:t xml:space="preserve">- Arbeitspensum von Michel Weingart beträgt 80%, Montag - Donnerstag.  </w:t>
            </w:r>
          </w:p>
        </w:tc>
      </w:tr>
      <w:tr w:rsidR="00066BE5" w:rsidRPr="00B212AF" w14:paraId="19E6E6B5" w14:textId="77777777" w:rsidTr="00A84369">
        <w:trPr>
          <w:tblCellSpacing w:w="15" w:type="dxa"/>
        </w:trPr>
        <w:tc>
          <w:tcPr>
            <w:tcW w:w="0" w:type="auto"/>
            <w:noWrap/>
            <w:vAlign w:val="center"/>
            <w:hideMark/>
          </w:tcPr>
          <w:p w14:paraId="73D95007"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Tage an welchen an der Facharbeit gearbeitet wird</w:t>
            </w:r>
          </w:p>
        </w:tc>
        <w:tc>
          <w:tcPr>
            <w:tcW w:w="0" w:type="auto"/>
            <w:vAlign w:val="center"/>
            <w:hideMark/>
          </w:tcPr>
          <w:p w14:paraId="72E01733"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10/10 IPA-Tage</w:t>
            </w:r>
          </w:p>
        </w:tc>
      </w:tr>
    </w:tbl>
    <w:p w14:paraId="4A2D65E0" w14:textId="77777777" w:rsidR="00066BE5" w:rsidRPr="00B212AF" w:rsidRDefault="00066BE5" w:rsidP="00066BE5">
      <w:pPr>
        <w:rPr>
          <w:rFonts w:ascii="Times" w:eastAsia="Times New Roman" w:hAnsi="Times" w:cs="Times New Roman"/>
          <w:vanish/>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4"/>
        <w:gridCol w:w="1258"/>
        <w:gridCol w:w="1180"/>
        <w:gridCol w:w="1214"/>
        <w:gridCol w:w="1425"/>
        <w:gridCol w:w="1358"/>
      </w:tblGrid>
      <w:tr w:rsidR="00066BE5" w:rsidRPr="00B212AF" w14:paraId="7B51186A" w14:textId="77777777" w:rsidTr="00A84369">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4AAA1E1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KW 19</w:t>
            </w:r>
          </w:p>
        </w:tc>
      </w:tr>
      <w:tr w:rsidR="00066BE5" w:rsidRPr="00B212AF" w14:paraId="38036CCB"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22A65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95E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Mo 05.05.2014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A40A3"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Di 06.05.2014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EB43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Mi 07.05.2014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547E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Do 08.05.2014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518C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Fr 09.05.2014</w:t>
            </w:r>
          </w:p>
        </w:tc>
      </w:tr>
      <w:tr w:rsidR="00066BE5" w:rsidRPr="00B212AF" w14:paraId="60A7B8FE"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188E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EDC7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D92E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AA779"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7C64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DFB8A"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515043C1"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0DCA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D366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DCBF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595F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64400"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B7AB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45481518" w14:textId="77777777" w:rsidTr="00A84369">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0F442B9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KW 20</w:t>
            </w:r>
          </w:p>
        </w:tc>
      </w:tr>
      <w:tr w:rsidR="00066BE5" w:rsidRPr="00B212AF" w14:paraId="3286BBD3"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E152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D83E8"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Mo 12.05.2014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A2AEF"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Di 13.05.2014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DC98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Mi 14.05.2014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8E41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Do 15.05.2014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2E1A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Fr 16.05.2014</w:t>
            </w:r>
          </w:p>
        </w:tc>
      </w:tr>
      <w:tr w:rsidR="00066BE5" w:rsidRPr="00B212AF" w14:paraId="4DDD820D"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05B6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0534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73C7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8204A"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B760C"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88EC"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6FBC7DC2"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D30F07"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4655F"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1C19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C435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AAF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E50B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5E6293F5" w14:textId="77777777" w:rsidTr="00A84369">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2D317BA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KW 21</w:t>
            </w:r>
          </w:p>
        </w:tc>
      </w:tr>
      <w:tr w:rsidR="00066BE5" w:rsidRPr="00B212AF" w14:paraId="771209D9"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D2FE5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4FFE3"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Mo 19.05.2014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999F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Di 20.05.2014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4147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Mi 21.05.2014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1BF2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Do 22.05.2014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EC4D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Fr 23.05.2014</w:t>
            </w:r>
          </w:p>
        </w:tc>
      </w:tr>
      <w:tr w:rsidR="00066BE5" w:rsidRPr="00B212AF" w14:paraId="55E9DBED"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0CE4F"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7659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066B6"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1115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2D31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8810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0357E2FC"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707C4"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19690"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9DA2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384E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D7CBC"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71FB3"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Schule</w:t>
            </w:r>
          </w:p>
        </w:tc>
      </w:tr>
      <w:tr w:rsidR="00066BE5" w:rsidRPr="00B212AF" w14:paraId="1749A2FD" w14:textId="77777777" w:rsidTr="00A84369">
        <w:trPr>
          <w:tblCellSpacing w:w="0"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14:paraId="5DAB7F90"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KW 22</w:t>
            </w:r>
          </w:p>
        </w:tc>
      </w:tr>
      <w:tr w:rsidR="00066BE5" w:rsidRPr="00B212AF" w14:paraId="56E8B61B"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E780F"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C17A"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Mo 26.05.2014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B19B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Di 27.05.2014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59A3B"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Mi 28.05.2014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AAEB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Do 29.05.2014</w:t>
            </w:r>
            <w:r>
              <w:rPr>
                <w:rFonts w:ascii="Times" w:eastAsia="Times New Roman" w:hAnsi="Times" w:cs="Times New Roman"/>
                <w:noProof/>
                <w:sz w:val="20"/>
                <w:szCs w:val="20"/>
                <w:lang w:val="en-US"/>
              </w:rPr>
              <w:drawing>
                <wp:inline distT="0" distB="0" distL="0" distR="0" wp14:anchorId="262A94F6" wp14:editId="4AA1774F">
                  <wp:extent cx="116840" cy="148590"/>
                  <wp:effectExtent l="0" t="0" r="10160" b="3810"/>
                  <wp:docPr id="9" name="Picture 9" descr="https://extranet.pkorg.ch/themes/pkorg2/images/icons/pool/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xtranet.pkorg.ch/themes/pkorg2/images/icons/pool/info.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840" cy="14859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93E5251"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Fr 30.05.2014</w:t>
            </w:r>
            <w:r>
              <w:rPr>
                <w:rFonts w:ascii="Times" w:eastAsia="Times New Roman" w:hAnsi="Times" w:cs="Times New Roman"/>
                <w:noProof/>
                <w:sz w:val="20"/>
                <w:szCs w:val="20"/>
                <w:lang w:val="en-US"/>
              </w:rPr>
              <w:drawing>
                <wp:inline distT="0" distB="0" distL="0" distR="0" wp14:anchorId="2F6AF8A7" wp14:editId="35D1E82C">
                  <wp:extent cx="116840" cy="148590"/>
                  <wp:effectExtent l="0" t="0" r="10160" b="3810"/>
                  <wp:docPr id="10" name="Picture 10" descr="https://extranet.pkorg.ch/themes/pkorg2/images/icons/pool/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xtranet.pkorg.ch/themes/pkorg2/images/icons/pool/info.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6840" cy="148590"/>
                          </a:xfrm>
                          <a:prstGeom prst="rect">
                            <a:avLst/>
                          </a:prstGeom>
                          <a:noFill/>
                          <a:ln>
                            <a:noFill/>
                          </a:ln>
                        </pic:spPr>
                      </pic:pic>
                    </a:graphicData>
                  </a:graphic>
                </wp:inline>
              </w:drawing>
            </w:r>
          </w:p>
        </w:tc>
      </w:tr>
      <w:tr w:rsidR="00066BE5" w:rsidRPr="00B212AF" w14:paraId="3180D298"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9F0AF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Vormittag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57C4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817E"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AB1B7" w14:textId="77777777" w:rsidR="00066BE5" w:rsidRPr="00B212AF" w:rsidRDefault="00066BE5" w:rsidP="00A84369">
            <w:pPr>
              <w:rPr>
                <w:rFonts w:ascii="Times" w:eastAsia="Times New Roman" w:hAnsi="Time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F08562" w14:textId="77777777" w:rsidR="00066BE5" w:rsidRPr="00B212AF" w:rsidRDefault="00066BE5" w:rsidP="00A84369">
            <w:pPr>
              <w:rPr>
                <w:rFonts w:ascii="Times" w:eastAsia="Times New Roman" w:hAnsi="Time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39DA83" w14:textId="77777777" w:rsidR="00066BE5" w:rsidRPr="00B212AF" w:rsidRDefault="00066BE5" w:rsidP="00A84369">
            <w:pPr>
              <w:rPr>
                <w:rFonts w:ascii="Times" w:eastAsia="Times New Roman" w:hAnsi="Times" w:cs="Times New Roman"/>
                <w:sz w:val="20"/>
                <w:szCs w:val="20"/>
              </w:rPr>
            </w:pPr>
          </w:p>
        </w:tc>
      </w:tr>
      <w:tr w:rsidR="00066BE5" w:rsidRPr="00B212AF" w14:paraId="62626349" w14:textId="77777777" w:rsidTr="00A8436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BE67D"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Nachmittag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6180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3F352"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IPA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6E86" w14:textId="77777777" w:rsidR="00066BE5" w:rsidRPr="00B212AF" w:rsidRDefault="00066BE5" w:rsidP="00A84369">
            <w:pPr>
              <w:rPr>
                <w:rFonts w:ascii="Times" w:eastAsia="Times New Roman" w:hAnsi="Time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BEED6F" w14:textId="77777777" w:rsidR="00066BE5" w:rsidRPr="00B212AF" w:rsidRDefault="00066BE5" w:rsidP="00A84369">
            <w:pPr>
              <w:rPr>
                <w:rFonts w:ascii="Times" w:eastAsia="Times New Roman" w:hAnsi="Time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A7A499" w14:textId="77777777" w:rsidR="00066BE5" w:rsidRPr="00B212AF" w:rsidRDefault="00066BE5" w:rsidP="00A84369">
            <w:pPr>
              <w:rPr>
                <w:rFonts w:ascii="Times" w:eastAsia="Times New Roman" w:hAnsi="Times" w:cs="Times New Roman"/>
                <w:sz w:val="20"/>
                <w:szCs w:val="20"/>
              </w:rPr>
            </w:pPr>
          </w:p>
        </w:tc>
      </w:tr>
      <w:tr w:rsidR="00066BE5" w:rsidRPr="00B212AF" w14:paraId="3F027F31" w14:textId="77777777" w:rsidTr="00A84369">
        <w:tblPrEx>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tblCellSpacing w:w="15" w:type="dxa"/>
        </w:trPr>
        <w:tc>
          <w:tcPr>
            <w:tcW w:w="0" w:type="auto"/>
            <w:gridSpan w:val="6"/>
            <w:vAlign w:val="center"/>
            <w:hideMark/>
          </w:tcPr>
          <w:p w14:paraId="7387E253" w14:textId="77777777" w:rsidR="00066BE5" w:rsidRPr="00B212AF" w:rsidRDefault="00066BE5" w:rsidP="00A84369">
            <w:pPr>
              <w:rPr>
                <w:rFonts w:ascii="Times" w:eastAsia="Times New Roman" w:hAnsi="Times" w:cs="Times New Roman"/>
                <w:sz w:val="20"/>
                <w:szCs w:val="20"/>
              </w:rPr>
            </w:pPr>
          </w:p>
        </w:tc>
      </w:tr>
    </w:tbl>
    <w:p w14:paraId="5DD64A26" w14:textId="77777777" w:rsidR="00066BE5" w:rsidRPr="00B212AF" w:rsidRDefault="00066BE5" w:rsidP="00066BE5">
      <w:pPr>
        <w:rPr>
          <w:rFonts w:ascii="Times" w:eastAsia="Times New Roman" w:hAnsi="Times" w:cs="Times New Roman"/>
          <w:vanish/>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28"/>
        <w:gridCol w:w="162"/>
      </w:tblGrid>
      <w:tr w:rsidR="00066BE5" w:rsidRPr="00B212AF" w14:paraId="42ED266B" w14:textId="77777777" w:rsidTr="00A84369">
        <w:trPr>
          <w:tblCellSpacing w:w="15" w:type="dxa"/>
        </w:trPr>
        <w:tc>
          <w:tcPr>
            <w:tcW w:w="0" w:type="auto"/>
            <w:noWrap/>
            <w:vAlign w:val="center"/>
            <w:hideMark/>
          </w:tcPr>
          <w:p w14:paraId="00E77B5C" w14:textId="77777777" w:rsidR="00066BE5" w:rsidRPr="00B212AF" w:rsidRDefault="00066BE5" w:rsidP="00A84369">
            <w:pPr>
              <w:rPr>
                <w:rFonts w:ascii="Times" w:eastAsia="Times New Roman" w:hAnsi="Times" w:cs="Times New Roman"/>
                <w:b/>
                <w:sz w:val="20"/>
                <w:szCs w:val="20"/>
              </w:rPr>
            </w:pPr>
            <w:r w:rsidRPr="00B212AF">
              <w:rPr>
                <w:rFonts w:ascii="Times" w:eastAsia="Times New Roman" w:hAnsi="Times" w:cs="Times New Roman"/>
                <w:b/>
                <w:sz w:val="20"/>
                <w:szCs w:val="20"/>
              </w:rPr>
              <w:t>Vorschläge für Präsentationstermine sowie andere Bemerkungen</w:t>
            </w:r>
          </w:p>
        </w:tc>
        <w:tc>
          <w:tcPr>
            <w:tcW w:w="0" w:type="auto"/>
            <w:vAlign w:val="center"/>
            <w:hideMark/>
          </w:tcPr>
          <w:p w14:paraId="4B742CF2" w14:textId="77777777" w:rsidR="00066BE5" w:rsidRPr="00B212AF" w:rsidRDefault="00066BE5" w:rsidP="00A84369">
            <w:pPr>
              <w:jc w:val="right"/>
              <w:rPr>
                <w:rFonts w:ascii="Times" w:eastAsia="Times New Roman" w:hAnsi="Times" w:cs="Times New Roman"/>
                <w:sz w:val="20"/>
                <w:szCs w:val="20"/>
              </w:rPr>
            </w:pPr>
            <w:r w:rsidRPr="00B212AF">
              <w:rPr>
                <w:rFonts w:ascii="Times" w:eastAsia="Times New Roman" w:hAnsi="Times" w:cs="Times New Roman"/>
                <w:sz w:val="20"/>
                <w:szCs w:val="20"/>
              </w:rPr>
              <w:t> </w:t>
            </w:r>
          </w:p>
        </w:tc>
      </w:tr>
      <w:tr w:rsidR="00066BE5" w:rsidRPr="00B212AF" w14:paraId="3833F625" w14:textId="77777777" w:rsidTr="00A84369">
        <w:trPr>
          <w:tblCellSpacing w:w="15" w:type="dxa"/>
        </w:trPr>
        <w:tc>
          <w:tcPr>
            <w:tcW w:w="0" w:type="auto"/>
            <w:gridSpan w:val="2"/>
            <w:vAlign w:val="center"/>
            <w:hideMark/>
          </w:tcPr>
          <w:p w14:paraId="1EE7A865" w14:textId="77777777" w:rsidR="00066BE5" w:rsidRPr="00B212AF" w:rsidRDefault="00066BE5" w:rsidP="00A84369">
            <w:pPr>
              <w:rPr>
                <w:rFonts w:ascii="Times" w:eastAsia="Times New Roman" w:hAnsi="Times" w:cs="Times New Roman"/>
                <w:sz w:val="20"/>
                <w:szCs w:val="20"/>
              </w:rPr>
            </w:pPr>
            <w:r w:rsidRPr="00B212AF">
              <w:rPr>
                <w:rFonts w:ascii="Times" w:eastAsia="Times New Roman" w:hAnsi="Times" w:cs="Times New Roman"/>
                <w:sz w:val="20"/>
                <w:szCs w:val="20"/>
              </w:rPr>
              <w:t>Donnerstag, 5. Juni 2014 9 Uhr - 12 Uhr oder ab 13:30 Uhr</w:t>
            </w:r>
            <w:r w:rsidRPr="00B212AF">
              <w:rPr>
                <w:rFonts w:ascii="Times" w:eastAsia="Times New Roman" w:hAnsi="Times" w:cs="Times New Roman"/>
                <w:sz w:val="20"/>
                <w:szCs w:val="20"/>
              </w:rPr>
              <w:br/>
              <w:t xml:space="preserve">Dienstag, 10. Juni 2014 ab 13:30 Uhr  </w:t>
            </w:r>
          </w:p>
        </w:tc>
      </w:tr>
      <w:tr w:rsidR="00066BE5" w:rsidRPr="00B212AF" w14:paraId="32AD18A6" w14:textId="77777777" w:rsidTr="00A84369">
        <w:trPr>
          <w:tblCellSpacing w:w="15" w:type="dxa"/>
        </w:trPr>
        <w:tc>
          <w:tcPr>
            <w:tcW w:w="0" w:type="auto"/>
            <w:gridSpan w:val="2"/>
            <w:vAlign w:val="center"/>
            <w:hideMark/>
          </w:tcPr>
          <w:p w14:paraId="3C76BFE9" w14:textId="77777777" w:rsidR="00066BE5" w:rsidRPr="00B212AF" w:rsidRDefault="00066BE5" w:rsidP="00A84369">
            <w:pPr>
              <w:spacing w:after="240"/>
              <w:rPr>
                <w:rFonts w:ascii="Times" w:eastAsia="Times New Roman" w:hAnsi="Times" w:cs="Times New Roman"/>
                <w:sz w:val="20"/>
                <w:szCs w:val="20"/>
              </w:rPr>
            </w:pPr>
          </w:p>
        </w:tc>
      </w:tr>
    </w:tbl>
    <w:p w14:paraId="35976B54" w14:textId="77777777" w:rsidR="00C45D02" w:rsidRDefault="00C45D02">
      <w:bookmarkStart w:id="0" w:name="_GoBack"/>
      <w:bookmarkEnd w:id="0"/>
    </w:p>
    <w:sectPr w:rsidR="00C45D02" w:rsidSect="00C45D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30DB7"/>
    <w:multiLevelType w:val="multilevel"/>
    <w:tmpl w:val="89A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EE"/>
    <w:rsid w:val="00066BE5"/>
    <w:rsid w:val="003775EE"/>
    <w:rsid w:val="00C45D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07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BE5"/>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BE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BE5"/>
    <w:rPr>
      <w:rFonts w:ascii="Lucida Grande" w:hAnsi="Lucida Grande"/>
      <w:sz w:val="18"/>
      <w:szCs w:val="18"/>
    </w:rPr>
  </w:style>
  <w:style w:type="character" w:customStyle="1" w:styleId="BalloonTextChar">
    <w:name w:val="Balloon Text Char"/>
    <w:basedOn w:val="DefaultParagraphFont"/>
    <w:link w:val="BalloonText"/>
    <w:uiPriority w:val="99"/>
    <w:semiHidden/>
    <w:rsid w:val="00066BE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javascript:WindowTools.openDialogWindow('/modules.php?name=IVIPA&amp;a=C10020&amp;nbkid=45&amp;id=32731&amp;window=1',%20'7',%20820);" TargetMode="External"/><Relationship Id="rId14" Type="http://schemas.openxmlformats.org/officeDocument/2006/relationships/hyperlink" Target="javascript:WindowTools.openDialogWindow('/modules.php?name=IVIPA&amp;a=C10020&amp;nbkid=47&amp;id=32731&amp;window=1',%20'8',%20820);" TargetMode="External"/><Relationship Id="rId15" Type="http://schemas.openxmlformats.org/officeDocument/2006/relationships/hyperlink" Target="javascript:WindowTools.openDialogWindow('/modules.php?name=IVIPA&amp;a=C10020&amp;nbkid=6&amp;id=32731&amp;window=1',%20'9',%20820);" TargetMode="External"/><Relationship Id="rId16" Type="http://schemas.openxmlformats.org/officeDocument/2006/relationships/hyperlink" Target="javascript:WindowTools.openDialogWindow('/modules.php?name=IVIPA&amp;a=C10020&amp;nbkid=19&amp;id=32731&amp;window=1',%20'10',%20820);" TargetMode="External"/><Relationship Id="rId17" Type="http://schemas.openxmlformats.org/officeDocument/2006/relationships/hyperlink" Target="javascript:WindowTools.openDialogWindow('/modules.php?name=IVIPA&amp;a=C10020&amp;nbkid=145&amp;id=32731&amp;window=1',%20'11',%20820);" TargetMode="External"/><Relationship Id="rId18" Type="http://schemas.openxmlformats.org/officeDocument/2006/relationships/hyperlink" Target="javascript:WindowTools.openDialogWindow('/modules.php?name=IVIPA&amp;a=C10020&amp;nbkid=13&amp;id=32731&amp;window=1',%20'12',%20820);" TargetMode="External"/><Relationship Id="rId19" Type="http://schemas.openxmlformats.org/officeDocument/2006/relationships/hyperlink" Target="javascript:WindowTools.openDialogWindow('/modules.php?name=IVIPA&amp;a=C10020&amp;nbkid=26&amp;id=32731&amp;window=1',%20'13',%20820);" TargetMode="External"/><Relationship Id="rId50" Type="http://schemas.openxmlformats.org/officeDocument/2006/relationships/hyperlink" Target="javascript:WindowTools.openDialogWindow('/modules.php?name=IVIPA&amp;a=C10020&amp;nbkid=49&amp;id=32731&amp;window=1',%20'43',%20820);" TargetMode="External"/><Relationship Id="rId51" Type="http://schemas.openxmlformats.org/officeDocument/2006/relationships/hyperlink" Target="javascript:WindowTools.openDialogWindow('/modules.php?name=IVIPA&amp;a=C10020&amp;nbkid=50&amp;id=32731&amp;window=1',%20'44',%20820);" TargetMode="External"/><Relationship Id="rId52" Type="http://schemas.openxmlformats.org/officeDocument/2006/relationships/hyperlink" Target="javascript:WindowTools.openDialogWindow('/modules.php?name=IVIPA&amp;a=C10020&amp;nbkid=51&amp;id=32731&amp;window=1',%20'45',%20820);" TargetMode="External"/><Relationship Id="rId53" Type="http://schemas.openxmlformats.org/officeDocument/2006/relationships/hyperlink" Target="javascript:WindowTools.openDialogWindow('/modules.php?name=IVIPA&amp;a=C10020&amp;nbkid=52&amp;id=32731&amp;window=1',%20'46',%20820);" TargetMode="External"/><Relationship Id="rId54" Type="http://schemas.openxmlformats.org/officeDocument/2006/relationships/hyperlink" Target="javascript:WindowTools.openDialogWindow('/modules.php?name=IVIPA&amp;a=C10020&amp;nbkid=53&amp;id=32731&amp;window=1',%20'47',%20820);" TargetMode="External"/><Relationship Id="rId55" Type="http://schemas.openxmlformats.org/officeDocument/2006/relationships/image" Target="media/image2.gif"/><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javascript:WindowTools.openDialogWindow('/modules.php?name=IVIPA&amp;a=C10020&amp;nbkid=25&amp;id=32731&amp;window=1',%20'33',%20820);" TargetMode="External"/><Relationship Id="rId41" Type="http://schemas.openxmlformats.org/officeDocument/2006/relationships/hyperlink" Target="javascript:WindowTools.openDialogWindow('/modules.php?name=IVIPA&amp;a=C10020&amp;nbkid=20&amp;id=32731&amp;window=1',%20'34',%20820);" TargetMode="External"/><Relationship Id="rId42" Type="http://schemas.openxmlformats.org/officeDocument/2006/relationships/hyperlink" Target="javascript:WindowTools.openDialogWindow('/modules.php?name=IVIPA&amp;a=C10020&amp;nbkid=146&amp;id=32731&amp;window=1',%20'35',%20820);" TargetMode="External"/><Relationship Id="rId43" Type="http://schemas.openxmlformats.org/officeDocument/2006/relationships/hyperlink" Target="javascript:WindowTools.openDialogWindow('/modules.php?name=IVIPA&amp;a=C10020&amp;nbkid=134&amp;id=32731&amp;window=1',%20'36',%20820);" TargetMode="External"/><Relationship Id="rId44" Type="http://schemas.openxmlformats.org/officeDocument/2006/relationships/hyperlink" Target="javascript:WindowTools.openDialogWindow('/modules.php?name=IVIPA&amp;a=C10020&amp;nbkid=135&amp;id=32731&amp;window=1',%20'37',%20820);" TargetMode="External"/><Relationship Id="rId45" Type="http://schemas.openxmlformats.org/officeDocument/2006/relationships/hyperlink" Target="javascript:WindowTools.openDialogWindow('/modules.php?name=IVIPA&amp;a=C10020&amp;nbkid=4&amp;id=32731&amp;window=1',%20'38',%20820);" TargetMode="External"/><Relationship Id="rId46" Type="http://schemas.openxmlformats.org/officeDocument/2006/relationships/hyperlink" Target="javascript:WindowTools.openDialogWindow('/modules.php?name=IVIPA&amp;a=C10020&amp;nbkid=32&amp;id=32731&amp;window=1',%20'39',%20820);" TargetMode="External"/><Relationship Id="rId47" Type="http://schemas.openxmlformats.org/officeDocument/2006/relationships/hyperlink" Target="javascript:WindowTools.openDialogWindow('/modules.php?name=IVIPA&amp;a=C10020&amp;nbkid=14&amp;id=32731&amp;window=1',%20'40',%20820);" TargetMode="External"/><Relationship Id="rId48" Type="http://schemas.openxmlformats.org/officeDocument/2006/relationships/hyperlink" Target="javascript:WindowTools.openDialogWindow('/modules.php?name=IVIPA&amp;a=C10020&amp;nbkid=37&amp;id=32731&amp;window=1',%20'41',%20820);" TargetMode="External"/><Relationship Id="rId49" Type="http://schemas.openxmlformats.org/officeDocument/2006/relationships/hyperlink" Target="javascript:WindowTools.openDialogWindow('/modules.php?name=IVIPA&amp;a=C10020&amp;nbkid=48&amp;id=32731&amp;window=1',%20'42',%2082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javascript:WindowTools.openDialogWindow('/modules.php?name=IVIPA&amp;a=C10020&amp;nbkid=9&amp;id=32731&amp;window=1',%20'0',%20820);" TargetMode="External"/><Relationship Id="rId7" Type="http://schemas.openxmlformats.org/officeDocument/2006/relationships/hyperlink" Target="javascript:WindowTools.openDialogWindow('/modules.php?name=IVIPA&amp;a=C10020&amp;nbkid=39&amp;id=32731&amp;window=1',%20'1',%20820);" TargetMode="External"/><Relationship Id="rId8" Type="http://schemas.openxmlformats.org/officeDocument/2006/relationships/hyperlink" Target="javascript:WindowTools.openDialogWindow('/modules.php?name=IVIPA&amp;a=C10020&amp;nbkid=1316&amp;id=32731&amp;window=1',%20'2',%20820);" TargetMode="External"/><Relationship Id="rId9" Type="http://schemas.openxmlformats.org/officeDocument/2006/relationships/hyperlink" Target="javascript:WindowTools.openDialogWindow('/modules.php?name=IVIPA&amp;a=C10020&amp;nbkid=5&amp;id=32731&amp;window=1',%20'3',%20820);" TargetMode="External"/><Relationship Id="rId30" Type="http://schemas.openxmlformats.org/officeDocument/2006/relationships/hyperlink" Target="javascript:WindowTools.openDialogWindow('/modules.php?name=IVIPA&amp;a=C10020&amp;nbkid=137&amp;id=32731&amp;window=1',%20'23',%20820);" TargetMode="External"/><Relationship Id="rId31" Type="http://schemas.openxmlformats.org/officeDocument/2006/relationships/hyperlink" Target="javascript:WindowTools.openDialogWindow('/modules.php?name=IVIPA&amp;a=C10020&amp;nbkid=407&amp;id=32731&amp;window=1',%20'24',%20820);" TargetMode="External"/><Relationship Id="rId32" Type="http://schemas.openxmlformats.org/officeDocument/2006/relationships/hyperlink" Target="javascript:WindowTools.openDialogWindow('/modules.php?name=IVIPA&amp;a=C10020&amp;nbkid=15&amp;id=32731&amp;window=1',%20'25',%20820);" TargetMode="External"/><Relationship Id="rId33" Type="http://schemas.openxmlformats.org/officeDocument/2006/relationships/hyperlink" Target="javascript:WindowTools.openDialogWindow('/modules.php?name=IVIPA&amp;a=C10020&amp;nbkid=16&amp;id=32731&amp;window=1',%20'26',%20820);" TargetMode="External"/><Relationship Id="rId34" Type="http://schemas.openxmlformats.org/officeDocument/2006/relationships/hyperlink" Target="javascript:WindowTools.openDialogWindow('/modules.php?name=IVIPA&amp;a=C10020&amp;nbkid=17&amp;id=32731&amp;window=1',%20'27',%20820);" TargetMode="External"/><Relationship Id="rId35" Type="http://schemas.openxmlformats.org/officeDocument/2006/relationships/hyperlink" Target="javascript:WindowTools.openDialogWindow('/modules.php?name=IVIPA&amp;a=C10020&amp;nbkid=18&amp;id=32731&amp;window=1',%20'28',%20820);" TargetMode="External"/><Relationship Id="rId36" Type="http://schemas.openxmlformats.org/officeDocument/2006/relationships/hyperlink" Target="javascript:WindowTools.openDialogWindow('/modules.php?name=IVIPA&amp;a=C10020&amp;nbkid=21&amp;id=32731&amp;window=1',%20'29',%20820);" TargetMode="External"/><Relationship Id="rId37" Type="http://schemas.openxmlformats.org/officeDocument/2006/relationships/hyperlink" Target="javascript:WindowTools.openDialogWindow('/modules.php?name=IVIPA&amp;a=C10020&amp;nbkid=22&amp;id=32731&amp;window=1',%20'30',%20820);" TargetMode="External"/><Relationship Id="rId38" Type="http://schemas.openxmlformats.org/officeDocument/2006/relationships/hyperlink" Target="javascript:WindowTools.openDialogWindow('/modules.php?name=IVIPA&amp;a=C10020&amp;nbkid=23&amp;id=32731&amp;window=1',%20'31',%20820);" TargetMode="External"/><Relationship Id="rId39" Type="http://schemas.openxmlformats.org/officeDocument/2006/relationships/hyperlink" Target="javascript:WindowTools.openDialogWindow('/modules.php?name=IVIPA&amp;a=C10020&amp;nbkid=24&amp;id=32731&amp;window=1',%20'32',%20820);" TargetMode="External"/><Relationship Id="rId20" Type="http://schemas.openxmlformats.org/officeDocument/2006/relationships/hyperlink" Target="javascript:WindowTools.openDialogWindow('/modules.php?name=IVIPA&amp;a=C10020&amp;nbkid=27&amp;id=32731&amp;window=1',%20'14',%20820);" TargetMode="External"/><Relationship Id="rId21" Type="http://schemas.openxmlformats.org/officeDocument/2006/relationships/hyperlink" Target="javascript:WindowTools.openDialogWindow('/modules.php?name=IVIPA&amp;a=C10020&amp;nbkid=28&amp;id=32731&amp;window=1',%20'15',%20820);" TargetMode="External"/><Relationship Id="rId22" Type="http://schemas.openxmlformats.org/officeDocument/2006/relationships/hyperlink" Target="javascript:WindowTools.openDialogWindow('/modules.php?name=IVIPA&amp;a=C10020&amp;nbkid=83&amp;id=32731&amp;window=1',%20'16',%20820);" TargetMode="External"/><Relationship Id="rId23" Type="http://schemas.openxmlformats.org/officeDocument/2006/relationships/image" Target="media/image1.gif"/><Relationship Id="rId24" Type="http://schemas.openxmlformats.org/officeDocument/2006/relationships/hyperlink" Target="javascript:WindowTools.openDialogWindow('/modules.php?name=IVIPA&amp;a=C10020&amp;nbkid=61&amp;id=32731&amp;window=1',%20'17',%20820);" TargetMode="External"/><Relationship Id="rId25" Type="http://schemas.openxmlformats.org/officeDocument/2006/relationships/hyperlink" Target="javascript:WindowTools.openDialogWindow('/modules.php?name=IVIPA&amp;a=C10020&amp;nbkid=63&amp;id=32731&amp;window=1',%20'18',%20820);" TargetMode="External"/><Relationship Id="rId26" Type="http://schemas.openxmlformats.org/officeDocument/2006/relationships/hyperlink" Target="javascript:WindowTools.openDialogWindow('/modules.php?name=IVIPA&amp;a=C10020&amp;nbkid=79&amp;id=32731&amp;window=1',%20'19',%20820);" TargetMode="External"/><Relationship Id="rId27" Type="http://schemas.openxmlformats.org/officeDocument/2006/relationships/hyperlink" Target="javascript:WindowTools.openDialogWindow('/modules.php?name=IVIPA&amp;a=C10020&amp;nbkid=66&amp;id=32731&amp;window=1',%20'20',%20820);" TargetMode="External"/><Relationship Id="rId28" Type="http://schemas.openxmlformats.org/officeDocument/2006/relationships/hyperlink" Target="javascript:WindowTools.openDialogWindow('/modules.php?name=IVIPA&amp;a=C10020&amp;nbkid=140&amp;id=32731&amp;window=1',%20'21',%20820);" TargetMode="External"/><Relationship Id="rId29" Type="http://schemas.openxmlformats.org/officeDocument/2006/relationships/hyperlink" Target="javascript:WindowTools.openDialogWindow('/modules.php?name=IVIPA&amp;a=C10020&amp;nbkid=143&amp;id=32731&amp;window=1',%20'22',%20820);" TargetMode="External"/><Relationship Id="rId10" Type="http://schemas.openxmlformats.org/officeDocument/2006/relationships/hyperlink" Target="javascript:WindowTools.openDialogWindow('/modules.php?name=IVIPA&amp;a=C10020&amp;nbkid=41&amp;id=32731&amp;window=1',%20'4',%20820);" TargetMode="External"/><Relationship Id="rId11" Type="http://schemas.openxmlformats.org/officeDocument/2006/relationships/hyperlink" Target="javascript:WindowTools.openDialogWindow('/modules.php?name=IVIPA&amp;a=C10020&amp;nbkid=7&amp;id=32731&amp;window=1',%20'5',%20820);" TargetMode="External"/><Relationship Id="rId12" Type="http://schemas.openxmlformats.org/officeDocument/2006/relationships/hyperlink" Target="javascript:WindowTools.openDialogWindow('/modules.php?name=IVIPA&amp;a=C10020&amp;nbkid=54&amp;id=32731&amp;window=1',%20'6',%208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2123</Words>
  <Characters>12107</Characters>
  <Application>Microsoft Macintosh Word</Application>
  <DocSecurity>0</DocSecurity>
  <Lines>100</Lines>
  <Paragraphs>28</Paragraphs>
  <ScaleCrop>false</ScaleCrop>
  <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adsf</dc:creator>
  <cp:keywords/>
  <dc:description/>
  <cp:lastModifiedBy>adsf</cp:lastModifiedBy>
  <cp:revision>2</cp:revision>
  <dcterms:created xsi:type="dcterms:W3CDTF">2014-05-05T06:20:00Z</dcterms:created>
  <dcterms:modified xsi:type="dcterms:W3CDTF">2014-05-05T06:22:00Z</dcterms:modified>
</cp:coreProperties>
</file>