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Методія, єпископа Патарського,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</w:t>
      </w:r>
      <w:r>
        <w:rPr>
          <w:rFonts w:ascii="Times New Roman" w:hAnsi="Times New Roman"/>
          <w:sz w:val="24"/>
        </w:rPr>
        <w:t>милку Орігенову,* і переставився єси в Небесний чертог.* Моли Христа Бога, щоб спас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Священнотаїнником Святої Тройці,* і проповідником повелінь Божественних надрозумових,* і православних утвердженням був єси, Методію,* злославні ум</w:t>
      </w:r>
      <w:r>
        <w:rPr>
          <w:rFonts w:ascii="Times New Roman" w:hAnsi="Times New Roman"/>
          <w:sz w:val="24"/>
        </w:rPr>
        <w:t>исли викрив ти,* правовір’я ради аж до крові як священномученик явившись,* і Христу із Ангелами предстоячи,* моли, щоб спастися нам.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Методія, єпископа Патарського,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Методія, єпископа Патарського,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</w:t>
      </w:r>
      <w:r>
        <w:rPr>
          <w:rFonts w:ascii="Times New Roman" w:hAnsi="Times New Roman"/>
          <w:sz w:val="24"/>
        </w:rPr>
        <w:t>милку Орігенову,* і переставився єси в Небесний чертог.* Моли Христа Бога, щоб спас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Священнотаїнником Святої Тройці,* і проповідником повелінь Божественних надрозумових,* і православних утвердженням був єси, Методію,* злославні ум</w:t>
      </w:r>
      <w:r>
        <w:rPr>
          <w:rFonts w:ascii="Times New Roman" w:hAnsi="Times New Roman"/>
          <w:sz w:val="24"/>
        </w:rPr>
        <w:t>исли викрив ти,* правовір’я ради аж до крові як священномученик явившись,* і Христу із Ангелами предстоячи,* моли, щоб спастися нам.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Методія, єпископа Патарського,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