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</w:t>
      </w:r>
      <w:r>
        <w:rPr>
          <w:rFonts w:ascii="Times New Roman" w:hAnsi="Times New Roman"/>
          <w:color w:val="333333"/>
          <w:sz w:val="24"/>
        </w:rPr>
        <w:t xml:space="preserve">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</w:t>
      </w:r>
      <w:r>
        <w:rPr>
          <w:rFonts w:ascii="Times New Roman" w:hAnsi="Times New Roman"/>
          <w:color w:val="333333"/>
          <w:sz w:val="24"/>
        </w:rPr>
        <w:t xml:space="preserve">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3):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4):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Возсіяла зірниця – мучеників* страдництво дорогоцінне,* яке просяює нам у вертепі Рожденного,* Якого Діва породила безсіменно.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</w:t>
      </w:r>
      <w:r>
        <w:rPr>
          <w:rFonts w:ascii="Times New Roman" w:hAnsi="Times New Roman"/>
          <w:color w:val="333333"/>
          <w:sz w:val="24"/>
        </w:rPr>
        <w:t xml:space="preserve">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</w:t>
      </w:r>
      <w:r>
        <w:rPr>
          <w:rFonts w:ascii="Times New Roman" w:hAnsi="Times New Roman"/>
          <w:color w:val="333333"/>
          <w:sz w:val="24"/>
        </w:rPr>
        <w:t xml:space="preserve">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3):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4):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Возсіяла зірниця – мучеників* страдництво дорогоцінне,* яке просяює нам у вертепі Рожденного,* Якого Діва породила безсіменно.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