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16, Понеділок</w:t>
      </w:r>
    </w:p>
    <w:p>
      <w:r>
        <w:rPr>
          <w:rFonts w:ascii="Times New Roman" w:hAnsi="Times New Roman"/>
          <w:sz w:val="24"/>
        </w:rPr>
        <w:t>Тиждень 31-ий по Зісланні Святого Духа. Св. прор. Аггея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Оби́теллю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хра́мом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одушевле́нним</w:t>
      </w:r>
      <w:r>
        <w:rPr>
          <w:rFonts w:ascii="Times New Roman" w:hAnsi="Times New Roman"/>
          <w:sz w:val="24"/>
        </w:rPr>
        <w:t xml:space="preserve"> став єси́ світлістю життя́ і </w:t>
      </w:r>
      <w:r>
        <w:rPr>
          <w:rFonts w:ascii="Times New Roman" w:hAnsi="Times New Roman"/>
          <w:sz w:val="24"/>
        </w:rPr>
        <w:t>зви́чаєм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безду́шний</w:t>
      </w:r>
      <w:r>
        <w:rPr>
          <w:rFonts w:ascii="Times New Roman" w:hAnsi="Times New Roman"/>
          <w:sz w:val="24"/>
        </w:rPr>
        <w:t xml:space="preserve"> Храм, що в </w:t>
      </w:r>
      <w:r>
        <w:rPr>
          <w:rFonts w:ascii="Times New Roman" w:hAnsi="Times New Roman"/>
          <w:sz w:val="24"/>
        </w:rPr>
        <w:t>дре́вності</w:t>
      </w:r>
      <w:r>
        <w:rPr>
          <w:rFonts w:ascii="Times New Roman" w:hAnsi="Times New Roman"/>
          <w:sz w:val="24"/>
        </w:rPr>
        <w:t xml:space="preserve"> впав, ти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воздви́г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Царю́ючому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вселе́нною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всечесни́й</w:t>
      </w:r>
      <w:r>
        <w:rPr>
          <w:rFonts w:ascii="Times New Roman" w:hAnsi="Times New Roman"/>
          <w:sz w:val="24"/>
        </w:rPr>
        <w:t xml:space="preserve">, тому́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Начи́нням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єси́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прийма́ючи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даро́вані</w:t>
      </w:r>
      <w:r>
        <w:rPr>
          <w:rFonts w:ascii="Times New Roman" w:hAnsi="Times New Roman"/>
          <w:sz w:val="24"/>
        </w:rPr>
        <w:t xml:space="preserve"> тобі </w:t>
      </w:r>
      <w:r>
        <w:rPr>
          <w:rFonts w:ascii="Times New Roman" w:hAnsi="Times New Roman"/>
          <w:sz w:val="24"/>
        </w:rPr>
        <w:t>пото́ки</w:t>
      </w:r>
      <w:r>
        <w:rPr>
          <w:rFonts w:ascii="Times New Roman" w:hAnsi="Times New Roman"/>
          <w:sz w:val="24"/>
        </w:rPr>
        <w:t xml:space="preserve"> світла і блиск </w:t>
      </w:r>
      <w:r>
        <w:rPr>
          <w:rFonts w:ascii="Times New Roman" w:hAnsi="Times New Roman"/>
          <w:sz w:val="24"/>
        </w:rPr>
        <w:t>отри́муючи</w:t>
      </w:r>
      <w:r>
        <w:rPr>
          <w:rFonts w:ascii="Times New Roman" w:hAnsi="Times New Roman"/>
          <w:sz w:val="24"/>
        </w:rPr>
        <w:t xml:space="preserve">. Тому́ </w:t>
      </w:r>
      <w:r>
        <w:rPr>
          <w:rFonts w:ascii="Times New Roman" w:hAnsi="Times New Roman"/>
          <w:sz w:val="24"/>
        </w:rPr>
        <w:t>пророку́єш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спасе́нне</w:t>
      </w:r>
      <w:r>
        <w:rPr>
          <w:rFonts w:ascii="Times New Roman" w:hAnsi="Times New Roman"/>
          <w:sz w:val="24"/>
        </w:rPr>
        <w:t xml:space="preserve"> для всіх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Відку́плення</w:t>
      </w:r>
      <w:r>
        <w:rPr>
          <w:rFonts w:ascii="Times New Roman" w:hAnsi="Times New Roman"/>
          <w:sz w:val="24"/>
        </w:rPr>
        <w:t xml:space="preserve"> – Його́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Ся́янням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благода́ті</w:t>
      </w:r>
      <w:r>
        <w:rPr>
          <w:rFonts w:ascii="Times New Roman" w:hAnsi="Times New Roman"/>
          <w:sz w:val="24"/>
        </w:rPr>
        <w:t xml:space="preserve"> обійнятий і </w:t>
      </w:r>
      <w:r>
        <w:rPr>
          <w:rFonts w:ascii="Times New Roman" w:hAnsi="Times New Roman"/>
          <w:sz w:val="24"/>
        </w:rPr>
        <w:t>Боговидіння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удосто́єний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спо́вненим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щонайчистішого</w:t>
      </w:r>
      <w:r>
        <w:rPr>
          <w:rFonts w:ascii="Times New Roman" w:hAnsi="Times New Roman"/>
          <w:sz w:val="24"/>
        </w:rPr>
        <w:t xml:space="preserve"> і невечірнього Просвітлення; твоїх співців </w:t>
      </w:r>
      <w:r>
        <w:rPr>
          <w:rFonts w:ascii="Times New Roman" w:hAnsi="Times New Roman"/>
          <w:sz w:val="24"/>
        </w:rPr>
        <w:t>оберіга́й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єди́ного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По́мисли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нечи́сті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гу́би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обле́сні</w:t>
      </w:r>
      <w:r>
        <w:rPr>
          <w:rFonts w:ascii="Times New Roman" w:hAnsi="Times New Roman"/>
          <w:sz w:val="24"/>
        </w:rPr>
        <w:t xml:space="preserve">, діла́ ж усі мої – </w:t>
      </w:r>
      <w:r>
        <w:rPr>
          <w:rFonts w:ascii="Times New Roman" w:hAnsi="Times New Roman"/>
          <w:sz w:val="24"/>
        </w:rPr>
        <w:t>оскве́рнені</w:t>
      </w:r>
      <w:r>
        <w:rPr>
          <w:rFonts w:ascii="Times New Roman" w:hAnsi="Times New Roman"/>
          <w:sz w:val="24"/>
        </w:rPr>
        <w:t xml:space="preserve">! І що я вдію? Як зустріну Суддю́?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 Діво, моли́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Твого́ і Творця́ і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щоб у </w:t>
      </w:r>
      <w:r>
        <w:rPr>
          <w:rFonts w:ascii="Times New Roman" w:hAnsi="Times New Roman"/>
          <w:sz w:val="24"/>
        </w:rPr>
        <w:t>покая́нні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Він дух мій,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Благосе́рдний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Таїнники</w:t>
      </w:r>
      <w:r>
        <w:rPr>
          <w:rFonts w:ascii="Times New Roman" w:hAnsi="Times New Roman"/>
          <w:color w:val="000000"/>
          <w:sz w:val="24"/>
        </w:rPr>
        <w:t xml:space="preserve"> світлодайного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Його </w:t>
      </w:r>
      <w:r>
        <w:rPr>
          <w:rFonts w:ascii="Times New Roman" w:hAnsi="Times New Roman"/>
          <w:color w:val="000000"/>
          <w:sz w:val="24"/>
        </w:rPr>
        <w:t>першоявленим</w:t>
      </w:r>
      <w:r>
        <w:rPr>
          <w:rFonts w:ascii="Times New Roman" w:hAnsi="Times New Roman"/>
          <w:color w:val="000000"/>
          <w:sz w:val="24"/>
        </w:rPr>
        <w:t xml:space="preserve"> промінням сяючи, світлом просвітіть душу мою, ангели, Владику благаючи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була незрівнянно Матір’ю Бога, що безплотні чини просвіщає безперестанно оспівувати єдине </w:t>
      </w:r>
      <w:r>
        <w:rPr>
          <w:rFonts w:ascii="Times New Roman" w:hAnsi="Times New Roman"/>
          <w:color w:val="000000"/>
          <w:sz w:val="24"/>
        </w:rPr>
        <w:t>Богоначало</w:t>
      </w:r>
      <w:r>
        <w:rPr>
          <w:rFonts w:ascii="Times New Roman" w:hAnsi="Times New Roman"/>
          <w:color w:val="000000"/>
          <w:sz w:val="24"/>
        </w:rPr>
        <w:t xml:space="preserve"> в трьох </w:t>
      </w:r>
      <w:r>
        <w:rPr>
          <w:rFonts w:ascii="Times New Roman" w:hAnsi="Times New Roman"/>
          <w:color w:val="000000"/>
          <w:sz w:val="24"/>
        </w:rPr>
        <w:t>святостях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владичествах</w:t>
      </w:r>
      <w:r>
        <w:rPr>
          <w:rFonts w:ascii="Times New Roman" w:hAnsi="Times New Roman"/>
          <w:color w:val="000000"/>
          <w:sz w:val="24"/>
        </w:rPr>
        <w:t xml:space="preserve">, Пречиста Діво </w:t>
      </w:r>
      <w:r>
        <w:rPr>
          <w:rFonts w:ascii="Times New Roman" w:hAnsi="Times New Roman"/>
          <w:color w:val="000000"/>
          <w:sz w:val="24"/>
        </w:rPr>
        <w:t>Всеславна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сотворив ангельські світлі сили, </w:t>
      </w:r>
      <w:r>
        <w:rPr>
          <w:rFonts w:ascii="Times New Roman" w:hAnsi="Times New Roman"/>
          <w:color w:val="000000"/>
          <w:sz w:val="24"/>
        </w:rPr>
        <w:t>богодіяльним</w:t>
      </w:r>
      <w:r>
        <w:rPr>
          <w:rFonts w:ascii="Times New Roman" w:hAnsi="Times New Roman"/>
          <w:color w:val="000000"/>
          <w:sz w:val="24"/>
        </w:rPr>
        <w:t xml:space="preserve"> промінням просвітив, </w:t>
      </w:r>
      <w:r>
        <w:rPr>
          <w:rFonts w:ascii="Times New Roman" w:hAnsi="Times New Roman"/>
          <w:color w:val="000000"/>
          <w:sz w:val="24"/>
        </w:rPr>
        <w:t>Благоподателю</w:t>
      </w:r>
      <w:r>
        <w:rPr>
          <w:rFonts w:ascii="Times New Roman" w:hAnsi="Times New Roman"/>
          <w:color w:val="000000"/>
          <w:sz w:val="24"/>
        </w:rPr>
        <w:t xml:space="preserve">; як сильний у </w:t>
      </w:r>
      <w:r>
        <w:rPr>
          <w:rFonts w:ascii="Times New Roman" w:hAnsi="Times New Roman"/>
          <w:color w:val="000000"/>
          <w:sz w:val="24"/>
        </w:rPr>
        <w:t>кріпкості</w:t>
      </w:r>
      <w:r>
        <w:rPr>
          <w:rFonts w:ascii="Times New Roman" w:hAnsi="Times New Roman"/>
          <w:color w:val="000000"/>
          <w:sz w:val="24"/>
        </w:rPr>
        <w:t xml:space="preserve"> слово Твоє виконав Ти,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Відкладімо, вірні, земне мудрування тіла, уподібнюючись житію безплотних чинів, і розум піднесімо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мені заступницею,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покровом і пристановищем, відганяючи бурю пристрастей; Ти бо ангельські сили добротою без порівняння перевершуєш.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Обходячи всі краї землі,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архангели, ви приносите вірним Владичні благодіяння і оберігаєте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Підкоряючись</w:t>
      </w:r>
      <w:r>
        <w:rPr>
          <w:rFonts w:ascii="Times New Roman" w:hAnsi="Times New Roman"/>
          <w:color w:val="000000"/>
          <w:sz w:val="24"/>
        </w:rPr>
        <w:t xml:space="preserve"> Твоєму слову, Слове Бога і Отця, славні прикраси небесних </w:t>
      </w:r>
      <w:r>
        <w:rPr>
          <w:rFonts w:ascii="Times New Roman" w:hAnsi="Times New Roman"/>
          <w:color w:val="000000"/>
          <w:sz w:val="24"/>
        </w:rPr>
        <w:t>чиноначал</w:t>
      </w:r>
      <w:r>
        <w:rPr>
          <w:rFonts w:ascii="Times New Roman" w:hAnsi="Times New Roman"/>
          <w:color w:val="000000"/>
          <w:sz w:val="24"/>
        </w:rPr>
        <w:t xml:space="preserve"> осяюються світлом Твоєї світлості.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Усі наші бажання піднеси до Тебе, то невимовно народила бажання солодкість нам, Тебе, Богородицю Пречисту, </w:t>
      </w:r>
      <w:r>
        <w:rPr>
          <w:rFonts w:ascii="Times New Roman" w:hAnsi="Times New Roman"/>
          <w:color w:val="000000"/>
          <w:sz w:val="24"/>
        </w:rPr>
        <w:t>сповідуючим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Священноприкрашені</w:t>
      </w:r>
      <w:r>
        <w:rPr>
          <w:rFonts w:ascii="Times New Roman" w:hAnsi="Times New Roman"/>
          <w:color w:val="000000"/>
          <w:sz w:val="24"/>
        </w:rPr>
        <w:t xml:space="preserve"> ангельські собори обрані, ви просвіщаєтеся світлодайним сяянням, явно вдосконалюючись </w:t>
      </w:r>
      <w:r>
        <w:rPr>
          <w:rFonts w:ascii="Times New Roman" w:hAnsi="Times New Roman"/>
          <w:color w:val="000000"/>
          <w:sz w:val="24"/>
        </w:rPr>
        <w:t>Богодійним</w:t>
      </w:r>
      <w:r>
        <w:rPr>
          <w:rFonts w:ascii="Times New Roman" w:hAnsi="Times New Roman"/>
          <w:color w:val="000000"/>
          <w:sz w:val="24"/>
        </w:rPr>
        <w:t xml:space="preserve"> світлом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Трисвітлими</w:t>
      </w:r>
      <w:r>
        <w:rPr>
          <w:rFonts w:ascii="Times New Roman" w:hAnsi="Times New Roman"/>
          <w:color w:val="000000"/>
          <w:sz w:val="24"/>
        </w:rPr>
        <w:t xml:space="preserve"> зорями багато прикрашені ангели і архангели, вашими молитвами </w:t>
      </w:r>
      <w:r>
        <w:rPr>
          <w:rFonts w:ascii="Times New Roman" w:hAnsi="Times New Roman"/>
          <w:color w:val="000000"/>
          <w:sz w:val="24"/>
        </w:rPr>
        <w:t>боговидно</w:t>
      </w:r>
      <w:r>
        <w:rPr>
          <w:rFonts w:ascii="Times New Roman" w:hAnsi="Times New Roman"/>
          <w:color w:val="000000"/>
          <w:sz w:val="24"/>
        </w:rPr>
        <w:t xml:space="preserve"> просвітіть окаянну мою душу.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зачала Сотворителя всіх і Бога, Його ж з тремтінням, радіючи, бачать ангели, що благоговійно стоять перед 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Невичерпно сильну являючи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, Христос поставив вас </w:t>
      </w:r>
      <w:r>
        <w:rPr>
          <w:rFonts w:ascii="Times New Roman" w:hAnsi="Times New Roman"/>
          <w:color w:val="000000"/>
          <w:sz w:val="24"/>
        </w:rPr>
        <w:t>архистратигами</w:t>
      </w:r>
      <w:r>
        <w:rPr>
          <w:rFonts w:ascii="Times New Roman" w:hAnsi="Times New Roman"/>
          <w:color w:val="000000"/>
          <w:sz w:val="24"/>
        </w:rPr>
        <w:t xml:space="preserve"> і навчив оспівувати: Боже, благословенний Ти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безліч безплотних чинів прикрасив благістю, сподоби собори вірних співати: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утверди нині мене, захитаного пристрастями, бо Ти всім вірним виточуєш безстрастя, що вірою співають: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Слуги Пресвятої і </w:t>
      </w:r>
      <w:r>
        <w:rPr>
          <w:rFonts w:ascii="Times New Roman" w:hAnsi="Times New Roman"/>
          <w:color w:val="000000"/>
          <w:sz w:val="24"/>
        </w:rPr>
        <w:t>трисонячної</w:t>
      </w:r>
      <w:r>
        <w:rPr>
          <w:rFonts w:ascii="Times New Roman" w:hAnsi="Times New Roman"/>
          <w:color w:val="000000"/>
          <w:sz w:val="24"/>
        </w:rPr>
        <w:t xml:space="preserve"> зорі, моліть спастися тим, що з вірою співають: Господа оспівуйте діла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Двері світла, Діво Мати Отроковице, осяй світлом Твоїм тих, хто з вірою співає: Господа оспівуйте діла і прославляйте Його повіки.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