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6</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Мов божественною упряжжю,* ви в стражданнях і муках з’єдналися вірою,* до подібної ревности окрилили розуми,* Христа горливо благаючи і промовляючи:* «Ти, що святих прославив як Благий,* і нас утверди трепетом перед Тобою!»</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Мов божественною упряжжю,* ви в стражданнях і муках з’єдналися вірою,* до подібної ревности окрилили розуми,* Христа горливо благаючи і промовляючи:* «Ти, що святих прославив як Благий,* і нас утверди трепетом перед Тобою!»</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Тезоіменні звання прийнявши* і божественні діяння вчинивши* вельми подібно, страстотерпці,* ви стежками правими Богові послужили* і воістину чашу страждання* випили до дна спасительну.</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Безбожжя перетнувши наче море,* ви в землю безстрастя* – в Небесне Царство увійшли достойно,* де їжі потік ллється* і де світло незмінне, мученики Христові,* сяє вічносуще.</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bookmarkStart w:colFirst="0" w:colLast="0" w:name="_tyjcwt"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Пресвята Діво Владичице, що породила Господа,* який з милосердя свого дав себе прибити до хреста* і виточив світові потоки </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бо поборов мене чоловік. </w:t>
      </w:r>
      <w:r w:rsidDel="00000000" w:rsidR="00000000" w:rsidRPr="00000000">
        <w:rPr>
          <w:rFonts w:ascii="Times New Roman" w:cs="Times New Roman" w:eastAsia="Times New Roman" w:hAnsi="Times New Roman"/>
          <w:i w:val="1"/>
          <w:color w:val="ff0000"/>
          <w:sz w:val="24"/>
          <w:szCs w:val="24"/>
          <w:rtl w:val="0"/>
        </w:rPr>
        <w:t xml:space="preserve">(Пс. 55,2)</w:t>
      </w:r>
      <w:r w:rsidDel="00000000" w:rsidR="00000000" w:rsidRPr="00000000">
        <w:rPr>
          <w:rtl w:val="0"/>
        </w:rPr>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Поборюють мене вороги мої весь день. </w:t>
      </w:r>
      <w:r w:rsidDel="00000000" w:rsidR="00000000" w:rsidRPr="00000000">
        <w:rPr>
          <w:rFonts w:ascii="Times New Roman" w:cs="Times New Roman" w:eastAsia="Times New Roman" w:hAnsi="Times New Roman"/>
          <w:i w:val="1"/>
          <w:color w:val="ff0000"/>
          <w:sz w:val="24"/>
          <w:szCs w:val="24"/>
          <w:rtl w:val="0"/>
        </w:rPr>
        <w:t xml:space="preserve">(Пс. 55,3).</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cs="Times New Roman" w:eastAsia="Times New Roman" w:hAnsi="Times New Roman"/>
          <w:i w:val="1"/>
          <w:color w:val="ff0000"/>
          <w:sz w:val="24"/>
          <w:szCs w:val="24"/>
          <w:rtl w:val="0"/>
        </w:rPr>
        <w:t xml:space="preserve">(Бут. 7,11-8,3)</w:t>
      </w:r>
      <w:r w:rsidDel="00000000" w:rsidR="00000000" w:rsidRPr="00000000">
        <w:rPr>
          <w:rtl w:val="0"/>
        </w:rPr>
      </w:r>
    </w:p>
    <w:p w:rsidR="00000000" w:rsidDel="00000000" w:rsidP="00000000" w:rsidRDefault="00000000" w:rsidRPr="00000000" w14:paraId="0000013C">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помилуй мене,* бо на Тебе уповала душа моя. </w:t>
      </w:r>
      <w:r w:rsidDel="00000000" w:rsidR="00000000" w:rsidRPr="00000000">
        <w:rPr>
          <w:rFonts w:ascii="Times New Roman" w:cs="Times New Roman" w:eastAsia="Times New Roman" w:hAnsi="Times New Roman"/>
          <w:i w:val="1"/>
          <w:color w:val="ff0000"/>
          <w:sz w:val="24"/>
          <w:szCs w:val="24"/>
          <w:rtl w:val="0"/>
        </w:rPr>
        <w:t xml:space="preserve">(Пс. 56,2)</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на тінь крил твоїх я надіюся. </w:t>
      </w:r>
      <w:r w:rsidDel="00000000" w:rsidR="00000000" w:rsidRPr="00000000">
        <w:rPr>
          <w:rFonts w:ascii="Times New Roman" w:cs="Times New Roman" w:eastAsia="Times New Roman" w:hAnsi="Times New Roman"/>
          <w:i w:val="1"/>
          <w:color w:val="ff0000"/>
          <w:sz w:val="24"/>
          <w:szCs w:val="24"/>
          <w:rtl w:val="0"/>
        </w:rPr>
        <w:t xml:space="preserve">(Пс. 56,2).</w:t>
      </w:r>
      <w:r w:rsidDel="00000000" w:rsidR="00000000" w:rsidRPr="00000000">
        <w:rPr>
          <w:rtl w:val="0"/>
        </w:rPr>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cs="Times New Roman" w:eastAsia="Times New Roman" w:hAnsi="Times New Roman"/>
          <w:i w:val="1"/>
          <w:color w:val="ff0000"/>
          <w:sz w:val="24"/>
          <w:szCs w:val="24"/>
          <w:rtl w:val="0"/>
        </w:rPr>
        <w:t xml:space="preserve">(Прип. 10,1-22).</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color w:val="ff0000"/>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і святих мучеників Теодула й Агатопода і тих, що з ними,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00">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