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6</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 не відрекли́ся Тебе́, * не відступи́ли від за́повідей Твоїх; * їх моли́твами поми́луй нас.</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 </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6, </w:t>
      </w:r>
      <w:r w:rsidDel="00000000" w:rsidR="00000000" w:rsidRPr="00000000">
        <w:rPr>
          <w:rFonts w:ascii="Times New Roman" w:cs="Times New Roman" w:eastAsia="Times New Roman" w:hAnsi="Times New Roman"/>
          <w:i w:val="1"/>
          <w:color w:val="ff0000"/>
          <w:sz w:val="24"/>
          <w:szCs w:val="24"/>
          <w:rtl w:val="0"/>
        </w:rPr>
        <w:t xml:space="preserve">подібний: </w:t>
      </w:r>
      <w:r w:rsidDel="00000000" w:rsidR="00000000" w:rsidRPr="00000000">
        <w:rPr>
          <w:rFonts w:ascii="Times New Roman" w:cs="Times New Roman" w:eastAsia="Times New Roman" w:hAnsi="Times New Roman"/>
          <w:i w:val="1"/>
          <w:color w:val="ff2600"/>
          <w:sz w:val="24"/>
          <w:szCs w:val="24"/>
          <w:rtl w:val="0"/>
        </w:rPr>
        <w:t xml:space="preserve">Всю отложивше):</w:t>
      </w:r>
      <w:r w:rsidDel="00000000" w:rsidR="00000000" w:rsidRPr="00000000">
        <w:rPr>
          <w:rFonts w:ascii="Times New Roman" w:cs="Times New Roman" w:eastAsia="Times New Roman" w:hAnsi="Times New Roman"/>
          <w:sz w:val="24"/>
          <w:szCs w:val="24"/>
          <w:rtl w:val="0"/>
        </w:rPr>
        <w:t xml:space="preserve"> 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 </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 </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Од віку скри́те та́їнство * днесь одкрива́ється, * і Син Бо́жий стає си́ном лю́дським, * щоб, гірше прийня́вши, пода́ти мені ліпше. * Обману́вся в давнину́ Ада́м * і, забажа́вши ста́ти бо́гом, не став. * Люди́ною стає́ Бог, щоб Ада́ма бо́гом учини́ти. * Хай ра́дується творіння, * хай лику́є приро́да, * бо Арха́нгел пе́ред Дівою стоїть зо стра́хом * і «Ра́дуйся!» прино́сить їй взамін печа́лі. * З найгли́бшої ми́лости вочоловічився Ти, * Бо́же наш, – сла́ва Тобі!</w:t>
      </w:r>
    </w:p>
    <w:p w:rsidR="00000000" w:rsidDel="00000000" w:rsidP="00000000" w:rsidRDefault="00000000" w:rsidRPr="00000000" w14:paraId="0000012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8"/>
          <w:szCs w:val="28"/>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color w:val="ff2600"/>
          <w:sz w:val="24"/>
          <w:szCs w:val="24"/>
        </w:rPr>
      </w:pPr>
      <w:r w:rsidDel="00000000" w:rsidR="00000000" w:rsidRPr="00000000">
        <w:rPr>
          <w:rFonts w:ascii="Times New Roman" w:cs="Times New Roman" w:eastAsia="Times New Roman" w:hAnsi="Times New Roman"/>
          <w:i w:val="1"/>
          <w:color w:val="ff26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Ще́дрий і ми́лостивий Госпо́дь, довготерпели́вий і многоми́лостивий </w:t>
      </w:r>
      <w:r w:rsidDel="00000000" w:rsidR="00000000" w:rsidRPr="00000000">
        <w:rPr>
          <w:rFonts w:ascii="Times New Roman" w:cs="Times New Roman" w:eastAsia="Times New Roman" w:hAnsi="Times New Roman"/>
          <w:i w:val="1"/>
          <w:color w:val="ff2600"/>
          <w:sz w:val="24"/>
          <w:szCs w:val="24"/>
          <w:rtl w:val="0"/>
        </w:rPr>
        <w:t xml:space="preserve">(Пс 102,8)</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26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Ім’я́ святе́є Його́ </w:t>
      </w:r>
      <w:r w:rsidDel="00000000" w:rsidR="00000000" w:rsidRPr="00000000">
        <w:rPr>
          <w:rFonts w:ascii="Times New Roman" w:cs="Times New Roman" w:eastAsia="Times New Roman" w:hAnsi="Times New Roman"/>
          <w:i w:val="1"/>
          <w:color w:val="ff2600"/>
          <w:sz w:val="24"/>
          <w:szCs w:val="24"/>
          <w:rtl w:val="0"/>
        </w:rPr>
        <w:t xml:space="preserve">(Пс 102,1)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того Бог випробував Авраама. Отож сказав до нього: «Аврааме!» Той же відповів: «Я тут!» Бог сказав: «Візьми сина твого, твого єдиного, якого любиш, Ісаака, і піди в Морія-край та й принеси його там у всепалення на одній з гір, що її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йому Бог. На третій день підвів Авраам свої очі й, побачивши здалека те місце, сказав своїм слугам: «Побудьте тут з ослом, а я з хлоп’ям підемо аж он туди та, поклонившись Богові, повернемося до вас». Тож узяв Авраам дрова всепалення та й поклав на Ісаака, сина свого; сам же взяв у руки вогонь і ніж, і пішли вони обидва вкупі. Тоді Ісаак заговорив до Авраама, батька свого, кажучи: «Батьку!» – А той: «Що тобі, сину?» «Ось», каже він, «вогонь і дрова; а де ягня на всеналення?» Авраам же: «Бог подбає собі ягня на всеналення, сину». І йшли вони обидва разом. </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прийшли на місце, про яке сказав йому Бог, то спорудив Авраам жертовник, розклав дро ва і, зв’язавши Ісаака, сина свого, поклав його на жертовник, зверху на дровах. Тоді простягнув Авраам свою руку й узяв ножа, щоб принести в жертву сина свого. </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ангел Господній кликнув до нього з неба і сказав: «Аврааме, Аврааме!» Той відповів: «Я тут!» І сказав (Бог): «Не простягай руки твоєї на хлопця, не чини йому нічого! Тепер бо знаю, що ти боїшся Бога, що ти не пощадив свого сина, свого єдиного, для мене». Коли Авраам підвів очі свої й дивиться – аж ось позаду (нього) баран, заплутаний у кущах рогами. Пішов Авраам, узяв того барана і приніс його у всепалення замість свого сина. І назвав Авраам те місце «Господь явився», як то й посьогодні кажуть: «На горі, де Господь явився». </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же Господній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й дуже розмножу твоє потомство, як зорі на небі і як пісок, що на березі моря. Твої потомки займуть міста своїх ворогів. У твоєму потомстві благословляться всі народи землі, тому що ти послухав мого голосу». </w:t>
      </w:r>
      <w:r w:rsidDel="00000000" w:rsidR="00000000" w:rsidRPr="00000000">
        <w:rPr>
          <w:rFonts w:ascii="Times New Roman" w:cs="Times New Roman" w:eastAsia="Times New Roman" w:hAnsi="Times New Roman"/>
          <w:i w:val="1"/>
          <w:color w:val="ff2600"/>
          <w:sz w:val="24"/>
          <w:szCs w:val="24"/>
          <w:rtl w:val="0"/>
        </w:rPr>
        <w:t xml:space="preserve">(Бут. 22, 1-18) </w:t>
      </w:r>
      <w:r w:rsidDel="00000000" w:rsidR="00000000" w:rsidRPr="00000000">
        <w:rPr>
          <w:rtl w:val="0"/>
        </w:rPr>
      </w:r>
    </w:p>
    <w:p w:rsidR="00000000" w:rsidDel="00000000" w:rsidP="00000000" w:rsidRDefault="00000000" w:rsidRPr="00000000" w14:paraId="0000013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w:t>
      </w:r>
      <w:r w:rsidDel="00000000" w:rsidR="00000000" w:rsidRPr="00000000">
        <w:rPr>
          <w:rFonts w:ascii="Times New Roman" w:cs="Times New Roman" w:eastAsia="Times New Roman" w:hAnsi="Times New Roman"/>
          <w:i w:val="1"/>
          <w:color w:val="ff2600"/>
          <w:sz w:val="24"/>
          <w:szCs w:val="24"/>
          <w:rtl w:val="0"/>
        </w:rPr>
        <w:t xml:space="preserve">(Пс 103,24)</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 ве́льми </w:t>
      </w:r>
      <w:r w:rsidDel="00000000" w:rsidR="00000000" w:rsidRPr="00000000">
        <w:rPr>
          <w:rFonts w:ascii="Times New Roman" w:cs="Times New Roman" w:eastAsia="Times New Roman" w:hAnsi="Times New Roman"/>
          <w:i w:val="1"/>
          <w:color w:val="ff2600"/>
          <w:sz w:val="24"/>
          <w:szCs w:val="24"/>
          <w:rtl w:val="0"/>
        </w:rPr>
        <w:t xml:space="preserve">(Пс 103,1)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Друг любить протягом усього часу; він братом буде, коли спаде нещастя. Не має глузду той, хто зобов’язується і дає запору ку перед ближнім. Хто любить рани, той любить сварку; а хто нахабний, той занепаду шукає. Підступне серце добра не знаходить; язик лукавий у біду потрапляє. Хто народжує дурня – собі на журбу народжує; тим то батько дурного радощів не знає. Веселе серце – ліки добрі; а дух прибитий висушує й кості. Гостинці з пазухи бере безбожний, щоб скривити стежки правосуддя. Мудрість у розумного перед очима, дурного ж очі на край землі несуться. Безумний син своєму батькові досада, і гіркота тій, що його вродила. Карати справедливого не добре, як і бити благород ного за правоту. Хто в словах здержливий, той має знання, і розумний той, у кого кров холодна. І дурень, як мовчить, здається мудрим, і розважливим, як стулить губи. Хто відокремлюється, той шукає власного бажання й кепкує з усякої розумної поради. Дурний у розумі не кохається, він лише свій дотеп виявляє. Із</w:t>
      </w:r>
      <w:r w:rsidDel="00000000" w:rsidR="00000000" w:rsidRPr="00000000">
        <w:rPr>
          <w:rFonts w:ascii="Times New Roman" w:cs="Times New Roman" w:eastAsia="Times New Roman" w:hAnsi="Times New Roman"/>
          <w:b w:val="1"/>
          <w:sz w:val="27"/>
          <w:szCs w:val="27"/>
          <w:rtl w:val="0"/>
        </w:rPr>
        <w:t xml:space="preserve"> </w:t>
      </w:r>
      <w:r w:rsidDel="00000000" w:rsidR="00000000" w:rsidRPr="00000000">
        <w:rPr>
          <w:rFonts w:ascii="Times New Roman" w:cs="Times New Roman" w:eastAsia="Times New Roman" w:hAnsi="Times New Roman"/>
          <w:sz w:val="24"/>
          <w:szCs w:val="24"/>
          <w:rtl w:val="0"/>
        </w:rPr>
        <w:t xml:space="preserve">злом приходить і погорда, а з ганьбою й сором. Глибокі води – слова уст людини; струмок розливний, мудрости джерельце. Воно не добре – вважати на особу злого, щоб праведника на суді скривдити. </w:t>
      </w:r>
      <w:r w:rsidDel="00000000" w:rsidR="00000000" w:rsidRPr="00000000">
        <w:rPr>
          <w:rFonts w:ascii="Times New Roman" w:cs="Times New Roman" w:eastAsia="Times New Roman" w:hAnsi="Times New Roman"/>
          <w:i w:val="1"/>
          <w:color w:val="ff0000"/>
          <w:sz w:val="24"/>
          <w:szCs w:val="24"/>
          <w:rtl w:val="0"/>
        </w:rPr>
        <w:t xml:space="preserve">(Прип.17,17-28; 18,1-5)</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303030"/>
          <w:sz w:val="24"/>
          <w:szCs w:val="24"/>
          <w:rtl w:val="0"/>
        </w:rPr>
        <w:t xml:space="preserve">преподобного отця нашого Теодора Трихіни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