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Днесь Едеса град веселиться, бо прийняв через тебе купіль хрещення,* і Авгар, від страстей відійшовши, твою пам’ять славить.* З ним же і ми співаємо: Радості духовної сповни життя наше* і пристрасті зціли, Тадею апостоле, молитвами твоїми.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зорю пресвітлу* Церква придбала тебе апостоле Тадею,* чудесами твоїми просвіщається завжди,* спаси тих, які з вірою почитають пам’ять твою.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Днесь Едеса град веселиться, бо прийняв через тебе купіль хрещення,* і Авгар, від страстей відійшовши, твою пам’ять славить.* З ним же і ми співаємо: Радості духовної сповни життя наше* і пристрасті зціли, Тадею апостоле, молитвами твоїми.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зорю пресвітлу* Церква придбала тебе апостоле Тадею,* чудесами твоїми просвіщається завжди,* спаси тих, які з вірою почитають пам’ять твою.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