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Євтиху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Бога,* щоб спаслися душі наші.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Апостолів сопрестольником* і святителів окрасою бувши, Євтиху,* як мученик прославився єси,* просіяв, як сонце, просвічуючи всіх,* і розорив єси глибоку ніч безбожжя,* тому й почитаємо тебе,* як воістину Божественного священнотаїнника Христового.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Євтиху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Бога,* щоб спаслися душі наші.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Апостолів сопрестольником* і святителів окрасою бувши, Євтиху,* як мученик прославився єси,* просіяв, як сонце, просвічуючи всіх,* і розорив єси глибоку ніч безбожжя,* тому й почитаємо тебе,* як воістину Божественного священнотаїнника Христового.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