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5): </w:t>
      </w:r>
      <w:r>
        <w:rPr>
          <w:rFonts w:ascii="Times New Roman" w:hAnsi="Times New Roman"/>
          <w:color w:val="333333"/>
          <w:sz w:val="24"/>
        </w:rPr>
        <w:t>До а́ду, Спа́се мій, зійшо́в Ти* і врата́ сокруши́в як всеси́льний,* уме́рлих як 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Апостоли святі,* моліть милостивого Бога,* щоб відпущення прогрішень подав душам нашим.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Вартоломея (г. 4): </w:t>
      </w:r>
      <w:r>
        <w:rPr>
          <w:rFonts w:ascii="Times New Roman" w:hAnsi="Times New Roman"/>
          <w:sz w:val="24"/>
        </w:rPr>
        <w:t>Ти явився сонцем Церкви,* яке просвічує світлістю науки та страшними чудами тих,* які тебе прославляють, Вартоломею, Господній апостоле.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5): </w:t>
      </w:r>
      <w:r>
        <w:rPr>
          <w:rFonts w:ascii="Times New Roman" w:hAnsi="Times New Roman"/>
          <w:color w:val="333333"/>
          <w:sz w:val="24"/>
        </w:rPr>
        <w:t>До а́ду, Спа́се мій, зійшо́в Ти* і врата́ сокруши́в як всеси́льний,* уме́рлих як 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Апостоли святі,* моліть милостивого Бога,* щоб відпущення прогрішень подав душам нашим.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Вартоломея (г. 4): </w:t>
      </w:r>
      <w:r>
        <w:rPr>
          <w:rFonts w:ascii="Times New Roman" w:hAnsi="Times New Roman"/>
          <w:sz w:val="24"/>
        </w:rPr>
        <w:t>Ти явився сонцем Церкви,* яке просвічує світлістю науки та страшними чудами тих,* які тебе прославляють, Вартоломею, Господній апостоле.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