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(г. 1, подібний: Преславні мученики):</w:t>
      </w:r>
      <w:r>
        <w:rPr>
          <w:rFonts w:ascii="Times New Roman" w:hAnsi="Times New Roman"/>
          <w:sz w:val="24"/>
          <w:highlight w:val="darkCyan"/>
        </w:rPr>
        <w:t xml:space="preserve"> Отче преблагий!* Ти послав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 xml:space="preserve">Отче преблагий!* Задля великої доброти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вого милосердя,* усе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и вивів з небуття як Бог,* накінець же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воєю рукою* створив </w:t>
      </w:r>
      <w:r>
        <w:rPr>
          <w:rFonts w:ascii="Times New Roman" w:hAnsi="Times New Roman"/>
          <w:sz w:val="24"/>
          <w:highlight w:val="darkCyan"/>
        </w:rPr>
        <w:t>людину</w:t>
      </w:r>
      <w:r>
        <w:rPr>
          <w:rFonts w:ascii="Times New Roman" w:hAnsi="Times New Roman"/>
          <w:sz w:val="24"/>
          <w:highlight w:val="darkCyan"/>
        </w:rPr>
        <w:t xml:space="preserve"> на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вій образ* і, як </w:t>
      </w:r>
      <w:r>
        <w:rPr>
          <w:rFonts w:ascii="Times New Roman" w:hAnsi="Times New Roman"/>
          <w:sz w:val="24"/>
          <w:highlight w:val="darkCyan"/>
        </w:rPr>
        <w:t>людинолюбний</w:t>
      </w:r>
      <w:r>
        <w:rPr>
          <w:rFonts w:ascii="Times New Roman" w:hAnsi="Times New Roman"/>
          <w:sz w:val="24"/>
          <w:highlight w:val="darkCyan"/>
        </w:rPr>
        <w:t xml:space="preserve">,* відновив його потерпілого переступом*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воїх заповідей.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 xml:space="preserve">Господи </w:t>
      </w:r>
      <w:r>
        <w:rPr>
          <w:rFonts w:ascii="Times New Roman" w:hAnsi="Times New Roman"/>
          <w:sz w:val="24"/>
          <w:highlight w:val="darkCyan"/>
        </w:rPr>
        <w:t>Людинолюбче</w:t>
      </w:r>
      <w:r>
        <w:rPr>
          <w:rFonts w:ascii="Times New Roman" w:hAnsi="Times New Roman"/>
          <w:sz w:val="24"/>
          <w:highlight w:val="darkCyan"/>
        </w:rPr>
        <w:t xml:space="preserve">!* Бувши справжнім Сином небесного Отця,* явився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и серед нас як Син Чоловічий,* щоб нас, обманених зміїною хитрістю,* взяти на </w:t>
      </w:r>
      <w:r>
        <w:rPr>
          <w:rFonts w:ascii="Times New Roman" w:hAnsi="Times New Roman"/>
          <w:sz w:val="24"/>
          <w:highlight w:val="darkCyan"/>
        </w:rPr>
        <w:t>С</w:t>
      </w:r>
      <w:r>
        <w:rPr>
          <w:rFonts w:ascii="Times New Roman" w:hAnsi="Times New Roman"/>
          <w:sz w:val="24"/>
          <w:highlight w:val="darkCyan"/>
        </w:rPr>
        <w:t>вої рамена, як овечку,* і ввести в небесну огорожу.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sz w:val="24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Небесних хорів):</w:t>
      </w:r>
      <w:r>
        <w:rPr>
          <w:rFonts w:ascii="Times New Roman" w:hAnsi="Times New Roman"/>
          <w:sz w:val="24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