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2: подібний: Коли з дерева):</w:t>
      </w:r>
      <w:r>
        <w:rPr>
          <w:rFonts w:ascii="Times New Roman" w:hAnsi="Times New Roman"/>
          <w:sz w:val="24"/>
        </w:rPr>
        <w:t xml:space="preserve"> Отче предобрий і Сину, Слово отче,* і Душе Святий, нестворене єство,* що маєш джерело милосердя* і виливаєш бездонні благодаті, і потоки щедрот!* Прийми нашу молитву й моління,* подай усім грішникам прощення, як Бог щедрий і чоловіколюбний.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Бог, ти за своєю природою маєш серце,* сповнене щедрот, милости й доброти.* Тому молимо тебе, Христе Спасе наш,* і припавши, кличемо до тебе завжди, благаючи:* Дай твоїм слугам розрішення численних гріхів* і прощення всього, в чому ми провинилися,* як Бог щедрий і чоловіколюбний.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Бажаючи, Спасе, як Бог спасти всіх,* ради яких ти прийняв тіло і явно став людиною,* спаси нас, що шануємо твої заповіді.* Бо ти, Чоловіколюбче, не прийшов, щоб спасти праведних,* але нас, скованих безліччю провин,* визволити благодаттю божественного хрищення,* як Бог щедрий і чоловіколюбний.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Кличу до тебе, Христе Спасе,* митаревим голосом:* Очисти мене, як і його,* і помилуй мене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Маріє Богородице, храме непорушний,* ще й святий, як кличе пророк:* Святий храм твій, чудний у правді!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величаємо, Богородице, кличучи:* Радуйся, зачинена брамо,* якою відчинено давній рай.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</w:t>
      </w:r>
      <w:r>
        <w:rPr>
          <w:rFonts w:ascii="Times New Roman" w:hAnsi="Times New Roman"/>
          <w:sz w:val="24"/>
          <w:u w:val="single"/>
        </w:rPr>
        <w:t>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