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Не від людей, а з небес, прийнявши поклик,*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моли Христа Бога, щоб спас душі наші.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Божественною ревністю до Христа запалений* і силою Хреста захищений,* вихваляння й сміливість ворогів подолав ти,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і чесну Церкву підніс ти,* маючи міцну віру й просвічуючи нас.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Не від людей, а з небес, прийнявши поклик,*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моли Христа Бога, щоб спас душі наші.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Божественною ревністю до Христа запалений* і силою Хреста захищений,* вихваляння й сміливість ворогів подолав ти,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і чесну Церкву підніс ти,* маючи міцну віру й просвічуючи нас.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