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Безплотного у плоті явленого і чеснотами </w:t>
      </w:r>
      <w:r>
        <w:rPr>
          <w:rFonts w:ascii="Times New Roman" w:hAnsi="Times New Roman"/>
          <w:sz w:val="24"/>
        </w:rPr>
        <w:t>надприродно</w:t>
      </w:r>
      <w:r>
        <w:rPr>
          <w:rFonts w:ascii="Times New Roman" w:hAnsi="Times New Roman"/>
          <w:sz w:val="24"/>
        </w:rPr>
        <w:t xml:space="preserve"> осяяного,* Симеона </w:t>
      </w:r>
      <w:r>
        <w:rPr>
          <w:rFonts w:ascii="Times New Roman" w:hAnsi="Times New Roman"/>
          <w:sz w:val="24"/>
        </w:rPr>
        <w:t>рівноангельного</w:t>
      </w:r>
      <w:r>
        <w:rPr>
          <w:rFonts w:ascii="Times New Roman" w:hAnsi="Times New Roman"/>
          <w:sz w:val="24"/>
        </w:rPr>
        <w:t xml:space="preserve"> і богоносного возхвалімо,* а з ним і Івана </w:t>
      </w:r>
      <w:r>
        <w:rPr>
          <w:rFonts w:ascii="Times New Roman" w:hAnsi="Times New Roman"/>
          <w:sz w:val="24"/>
        </w:rPr>
        <w:t>приснопам’ятного</w:t>
      </w:r>
      <w:r>
        <w:rPr>
          <w:rFonts w:ascii="Times New Roman" w:hAnsi="Times New Roman"/>
          <w:sz w:val="24"/>
        </w:rPr>
        <w:t>, з вірою і любов’ю,* як тих, які моляться Господеві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Безплотного у плоті явленого і чеснотами </w:t>
      </w:r>
      <w:r>
        <w:rPr>
          <w:rFonts w:ascii="Times New Roman" w:hAnsi="Times New Roman"/>
          <w:sz w:val="24"/>
        </w:rPr>
        <w:t>надприродно</w:t>
      </w:r>
      <w:r>
        <w:rPr>
          <w:rFonts w:ascii="Times New Roman" w:hAnsi="Times New Roman"/>
          <w:sz w:val="24"/>
        </w:rPr>
        <w:t xml:space="preserve"> осяяного,* Симеона </w:t>
      </w:r>
      <w:r>
        <w:rPr>
          <w:rFonts w:ascii="Times New Roman" w:hAnsi="Times New Roman"/>
          <w:sz w:val="24"/>
        </w:rPr>
        <w:t>рівноангельного</w:t>
      </w:r>
      <w:r>
        <w:rPr>
          <w:rFonts w:ascii="Times New Roman" w:hAnsi="Times New Roman"/>
          <w:sz w:val="24"/>
        </w:rPr>
        <w:t xml:space="preserve"> і богоносного возхвалімо,* а з ним і Івана </w:t>
      </w:r>
      <w:r>
        <w:rPr>
          <w:rFonts w:ascii="Times New Roman" w:hAnsi="Times New Roman"/>
          <w:sz w:val="24"/>
        </w:rPr>
        <w:t>приснопам’ятного</w:t>
      </w:r>
      <w:r>
        <w:rPr>
          <w:rFonts w:ascii="Times New Roman" w:hAnsi="Times New Roman"/>
          <w:sz w:val="24"/>
        </w:rPr>
        <w:t>, з вірою і любов’ю,* як тих, які моляться Господеві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