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Як святитель благочесно живши,* </w:t>
      </w:r>
      <w:r>
        <w:rPr>
          <w:rFonts w:ascii="Times New Roman" w:hAnsi="Times New Roman"/>
          <w:sz w:val="24"/>
        </w:rPr>
        <w:t>священномучеництва</w:t>
      </w:r>
      <w:r>
        <w:rPr>
          <w:rFonts w:ascii="Times New Roman" w:hAnsi="Times New Roman"/>
          <w:sz w:val="24"/>
        </w:rPr>
        <w:t xml:space="preserve"> вінець прийняв єси.* Ідольські жертви загасив, добрим пастирем Христового стада був єси, премудрий,* і Пантелеймона істинний учитель.* Тому почитаємо тебе піснями, взиваючи:* від бід ізбав нас завжди* молитвами твоїми, Єрмолаю, отче наш.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 xml:space="preserve">Зусилля маючи гідне імені твого,* </w:t>
      </w:r>
      <w:r>
        <w:rPr>
          <w:rFonts w:ascii="Times New Roman" w:hAnsi="Times New Roman"/>
          <w:sz w:val="24"/>
        </w:rPr>
        <w:t>рівнойменну</w:t>
      </w:r>
      <w:r>
        <w:rPr>
          <w:rFonts w:ascii="Times New Roman" w:hAnsi="Times New Roman"/>
          <w:sz w:val="24"/>
        </w:rPr>
        <w:t xml:space="preserve"> тобі віру як </w:t>
      </w:r>
      <w:r>
        <w:rPr>
          <w:rFonts w:ascii="Times New Roman" w:hAnsi="Times New Roman"/>
          <w:sz w:val="24"/>
        </w:rPr>
        <w:t>співжительку</w:t>
      </w:r>
      <w:r>
        <w:rPr>
          <w:rFonts w:ascii="Times New Roman" w:hAnsi="Times New Roman"/>
          <w:sz w:val="24"/>
        </w:rPr>
        <w:t xml:space="preserve"> вибрала єси, Параскево переможна,* тому зливаєш зцілення* і молишся за душі наші.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Страстотерпиці</w:t>
      </w:r>
      <w:r>
        <w:rPr>
          <w:rFonts w:ascii="Times New Roman" w:hAnsi="Times New Roman"/>
          <w:sz w:val="24"/>
        </w:rPr>
        <w:t xml:space="preserve">, вірні,* пісню Параскеві </w:t>
      </w:r>
      <w:r>
        <w:rPr>
          <w:rFonts w:ascii="Times New Roman" w:hAnsi="Times New Roman"/>
          <w:sz w:val="24"/>
        </w:rPr>
        <w:t>прийдіте</w:t>
      </w:r>
      <w:r>
        <w:rPr>
          <w:rFonts w:ascii="Times New Roman" w:hAnsi="Times New Roman"/>
          <w:sz w:val="24"/>
        </w:rPr>
        <w:t xml:space="preserve"> суголосно заспіваймо,* </w:t>
      </w:r>
      <w:r>
        <w:rPr>
          <w:rFonts w:ascii="Times New Roman" w:hAnsi="Times New Roman"/>
          <w:sz w:val="24"/>
        </w:rPr>
        <w:t>озоряє</w:t>
      </w:r>
      <w:r>
        <w:rPr>
          <w:rFonts w:ascii="Times New Roman" w:hAnsi="Times New Roman"/>
          <w:sz w:val="24"/>
        </w:rPr>
        <w:t xml:space="preserve"> бо чудесами світ,* відганяючи тьму омани,* подаючи вірним благодать независну, тим які зовуть:* Радуйся, мученице многостраждальна.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