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color w:val="ff0000"/>
        </w:rPr>
      </w:pPr>
      <w:r w:rsidDel="00000000" w:rsidR="00000000" w:rsidRPr="00000000">
        <w:rPr>
          <w:rFonts w:ascii="Times New Roman" w:hAnsi="Times New Roman"/>
          <w:i w:val="1"/>
          <w:color w:val="ff0000"/>
          <w:sz w:val="24"/>
          <w:rtl w:val="0"/>
        </w:rPr>
        <w:t xml:space="preserve">(г. 5) </w:t>
      </w:r>
      <w:r w:rsidDel="00000000" w:rsidR="00000000" w:rsidRPr="00000000">
        <w:rPr>
          <w:rFonts w:ascii="Times New Roman" w:hAnsi="Times New Roman"/>
          <w:sz w:val="24"/>
          <w:rtl w:val="0"/>
        </w:rPr>
        <w:t xml:space="preserve">Чому нидієш, душе моя, у неволі гріха?* Чому, знемагаючи, не поспішаєш до Зцілителя?* Ось бо час сприятливий, нині - це справді день спасіння!* Встань і обмийся сльозами покаяння* і єлеєм доброчинности запали свічу,* щоб одержати від Христа Бога очищення і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Чому нидієш, душе моя, у неволі гріха?* Чому, знемагаючи, не поспішаєш до Зцілителя?* Ось бо час сприятливий, нині - це справді день спасіння!* Встань і обмийся сльозами покаяння* і єлеєм доброчинности запали свічу,* щоб одержати від Христа Бога очищення і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Щитом віри заслонившись* і знаком хреста скріпившись, святі твої, Господи,* хоробро пішли на муки й перемогли диявольську гординю й обман.* Їхніми молитвами, як Бог всесильний,* подай світові мир і душам нашим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8, подібний: Як назвемо вас):</w:t>
      </w:r>
      <w:r w:rsidDel="00000000" w:rsidR="00000000" w:rsidRPr="00000000">
        <w:rPr>
          <w:rFonts w:ascii="Times New Roman" w:hAnsi="Times New Roman"/>
          <w:sz w:val="24"/>
          <w:rtl w:val="0"/>
        </w:rPr>
        <w:t xml:space="preserve"> До кого уподібнилася ти, лінива й окаянна душе,* що не чиниш добра, а волієш постійно перебувати у злому?* Суд при дверях – покайся!* Постом і молитвою очистися, і до Владики свого заклич:* «Згрішила я проти Тебе!* Прости, як милосердний, і даруй мені поправу життя».</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Маючи безодню благості, Христе,* висуши, як безгрішний Бог, безодню моїх лукавих гріхів.* Дай моєму серцю сокрушення, яке вгамовує потоки беззаконня,* щоб я міг оспівувати й славити Твоє невимовне милосердя,* довготерпеливий доброчинцю душ наших.</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Боже, Ти знову привів нас нині обходити і в цей рік, творячи всечесний піст* і дав нам ласку ввійти у другий його тиждень.* Сам, Господи, сподоби і в подальшому добре його провадити,* тіло і душу нашу звеселяючи і укріпляючи,* щоб усі ми мужньо завершили цей похід;* і, увінчані, радісно дійшли до Господнього дня – Твого Воскресіння,* безустанно Тебе прославляючи.</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Провидінням Бо́жим* прозорли́во на́званий Софро́нієм* – однойме́нний цілісній му́дрості,* – цілому́дренним був ти діла́ми* і справедли́вим, му́жнім і му́дрим,* іменни́ми твоїми чесно́тами досто́йно увінчаний,* му́дро вмів ти відда́ти нале́жне обо́м* – і душі, і тілові,* як суддя́ і розпоря́дник найуміліший.</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Провидінням Бо́жим* прозорли́во на́званий Софро́нієм* – однойме́нний цілісній му́дрості,* – цілому́дренним був ти діла́ми* і справедли́вим, му́жнім і му́дрим,* іменни́ми твоїми чесно́тами досто́йно увінчаний,* му́дро вмів ти відда́ти нале́жне обо́м* – і душі, і тілові,* як суддя́ і розпоря́дник найуміліший.</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Із уст богослове́сних* прогримів ти богосло́вськими вче́ннями,* Софро́нію всеблаже́нний,* богосло́вивши якнайясніше Отця́ Безнача́льного,* і Собезнача́льного Си́на,* і Ду́ха Свято́го, співвічно Су́щого,* в Одності – Тро́йцю* і Одність – у Тро́йці:* Бо́га, єди́ного тото́жністю Істоти.</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Прему́дро навча́в ти, всему́дрий,* що Сло́во Безпло́тне, з Отце́м Собезнача́льне,* з пло́ттю по іпоста́сі з’єдна́лося* без переміни і злиття́,* з подвійною дією обо́х приро́д,* із яки́х склада́ється і в яки́х спогляда́ється* – Єди́ний Су́щий,* єство́м нероздільний* і в обо́х приро́дах пізна́ваний.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Хма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рами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ха Пресвято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го,* Пречи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стая,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слі мої зроси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бо Ти Кра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плю зроди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 Христа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незліче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нні і безмірні беззако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 люде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 щедро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тами змива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суши джерело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при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страстей моїх* і сподо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би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пожи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ви живо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ї завжди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твами Твоїми.</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1):</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Господь кріпкий та сильний;* Господь сильний у битві.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(Пс.23,8).</w:t>
      </w:r>
    </w:p>
    <w:p w:rsidR="00000000" w:rsidDel="00000000" w:rsidP="00000000" w:rsidRDefault="00000000" w:rsidRPr="00000000" w14:paraId="00000135">
      <w:pPr>
        <w:widowControl w:val="0"/>
        <w:spacing w:after="120" w:lineRule="auto"/>
        <w:jc w:val="both"/>
        <w:rPr>
          <w:b w:val="1"/>
          <w:i w:val="1"/>
          <w:color w:val="ff0000"/>
          <w:sz w:val="28"/>
          <w:szCs w:val="28"/>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Господньою є земля, і те, що наповняє її.</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widowControl w:val="0"/>
        <w:jc w:val="both"/>
        <w:rPr/>
      </w:pPr>
      <w:r w:rsidDel="00000000" w:rsidR="00000000" w:rsidRPr="00000000">
        <w:rPr>
          <w:rFonts w:ascii="Times New Roman" w:hAnsi="Times New Roman"/>
          <w:sz w:val="24"/>
          <w:rtl w:val="0"/>
        </w:rPr>
        <w:t xml:space="preserve">Та й зробив Господь Бог Адамові та його жінці одежу з шкури і одягнув їх. І сказав Господь Бог: «Оце чоловік став, як один з нас, знаючи добро і зло. Тож тепер, аби лишень він не простяг своєї руки й не взяв ще й з дерева життя, а з’ївши, не став жити повіки!» Тому вислав його Господь Бог з Едемського саду порати землю, що з неї був він узятий. І вигнав він Адама й поставив від сходу до Едемського саду херувима з полум’яним миготливим мечем, щоб стерегти дорогу до дерева життя. </w:t>
      </w:r>
    </w:p>
    <w:p w:rsidR="00000000" w:rsidDel="00000000" w:rsidP="00000000" w:rsidRDefault="00000000" w:rsidRPr="00000000" w14:paraId="0000013A">
      <w:pPr>
        <w:widowControl w:val="0"/>
        <w:spacing w:after="120" w:lineRule="auto"/>
        <w:jc w:val="both"/>
        <w:rPr/>
      </w:pPr>
      <w:r w:rsidDel="00000000" w:rsidR="00000000" w:rsidRPr="00000000">
        <w:rPr>
          <w:rFonts w:ascii="Times New Roman" w:hAnsi="Times New Roman"/>
          <w:sz w:val="24"/>
          <w:rtl w:val="0"/>
        </w:rPr>
        <w:t xml:space="preserve">Адам спізнав Єву, свою жінку: вона зачала й породила Каїна та й сказала: «Я придбала людину з Господньої ласки». Потім вродила також брата його Авеля. Авель був вівчар, а Каїн порав землю. По якомусь часі Каїн приніс Господеві жертву з плодів ріллі. Та й Авель приніс жертву –з первістків свого дрібного скоту, і то з найгладкіших. І споглянув Господь на Авеля і на його жертву, на Каїна ж і на його жертву не споглянув. Розсердився Каїн вельми і похмурнів. І сказав Господь до Каїна: «Чого ти розсердився? Чому похмурнів? Коли чиниш добре, будь погідний, а коли ні – гріх на порозі чигає: він і так оволодів тобою, але мусиш над ним панувати». </w:t>
        <w:br w:type="textWrapping"/>
      </w:r>
      <w:r w:rsidDel="00000000" w:rsidR="00000000" w:rsidRPr="00000000">
        <w:rPr>
          <w:rFonts w:ascii="Times New Roman" w:hAnsi="Times New Roman"/>
          <w:i w:val="1"/>
          <w:color w:val="ff0000"/>
          <w:sz w:val="24"/>
          <w:rtl w:val="0"/>
        </w:rPr>
        <w:t xml:space="preserve">(Бут. 3,21 - 4,7)</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Зглянься на мене і помилуй мене. </w:t>
      </w:r>
      <w:r w:rsidDel="00000000" w:rsidR="00000000" w:rsidRPr="00000000">
        <w:rPr>
          <w:rFonts w:ascii="Times New Roman" w:hAnsi="Times New Roman"/>
          <w:i w:val="1"/>
          <w:color w:val="ff0000"/>
          <w:sz w:val="24"/>
          <w:rtl w:val="0"/>
        </w:rPr>
        <w:t xml:space="preserve">(Пс. 24,16)</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До Тебе, Господи, підніс я душу мою.</w:t>
      </w:r>
    </w:p>
    <w:p w:rsidR="00000000" w:rsidDel="00000000" w:rsidP="00000000" w:rsidRDefault="00000000" w:rsidRPr="00000000" w14:paraId="0000013D">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З насмішників Господь сміється, покірним дає ласку. Мудрі беруть у насліддя славу, доля безумних – ганьба. Слухайте, діти, батьківське навчання, і зважайте, щоб розуму набрались, бо я даю вам добру науку; навчання мого не покидайте. Бо й я був сином у мого батька, ніжним та любим в очах моєї неньки. Він учив і говорив до мене: Нехай твоє серце держить мої слова твердо; пильнуй мої накази, то й будеш жити. Набирайсь мудрости, розуму набирайся, не забувай, не відхиляйсь від слів моїх уст. Не покидай її, і вона буде тебе зберігати; люби її, і вона буде тебе охороняти. Початок мудрости: здобувай мудрість! Усім твоїм маєтком здобувай розум. Цінуй її високо, й вона тебе підійме, вона тебе прославить, коли ти її обіймеш; вона тобі на голову вінець слави покладе і пишною короною тебе прикрасить. Слухай, мій сину, і сприймай мої вискази, й років життя твого буде багато. Дороги мудрости тебе навчаю, веду тебе по стежках простих. Коли ходитимеш, крокам твоїм не буде тісно, а побіжиш – не спотикнешся. Держись науки, її не занедбуй; пильнуй її, вона бо життя твоє. Не ходи стежкою безбожних, і не простуй дорогою ледачих. Ухиляйсь від неї, не ходи нею, зверни із неї та й далі йди. Вони бо й не заснуть, як зла не вчинять; і сон їх покидає, як не підставлять комусь ногу; вони бо їдять хліб злочинства і п’ють вино насильства. Дорога ж праведних, як світло зірниці, що світить дедалі ясніше, поки день не стане повний. Путь безбожників неначе темрява теменна; вони не відають, об що спіткнуться. Мій сину! слухай слова мої уважно, нахили вухо до моїх глаголів. Нехай вони не відходять з-перед очей у тебе, сховай їх в осерді твого серця, вони бо життя тому, хто їх знайде, і здоров’я для всього його тіла</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i w:val="1"/>
          <w:color w:val="ff0000"/>
          <w:sz w:val="24"/>
          <w:rtl w:val="0"/>
        </w:rPr>
        <w:t xml:space="preserve"> (Прип. 3,34-35; 4,1-22)</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отця нашого Софронія, патріарха Єрусалимського,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fVhGrtkZ3x4ChAyXolTxAt7W0Q==">CgMxLjA4AHIhMXlEaFkzV201dWFmUlFVZW03TnA0b2JlX0dtTHZFempW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2023-02-26T20:16:00Z</dcterms:created>
  <dc:creator>abat.andrew</dc:creator>
</cp:coreProperties>
</file>