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2</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i w:val="1"/>
        </w:rPr>
      </w:pPr>
      <w:r w:rsidDel="00000000" w:rsidR="00000000" w:rsidRPr="00000000">
        <w:rPr>
          <w:rFonts w:ascii="Times New Roman" w:hAnsi="Times New Roman"/>
          <w:i w:val="1"/>
          <w:color w:val="ff0000"/>
          <w:sz w:val="24"/>
          <w:rtl w:val="0"/>
        </w:rPr>
        <w:t xml:space="preserve">(г. 2): </w:t>
      </w:r>
      <w:r w:rsidDel="00000000" w:rsidR="00000000" w:rsidRPr="00000000">
        <w:rPr>
          <w:rFonts w:ascii="Times New Roman" w:hAnsi="Times New Roman"/>
          <w:sz w:val="24"/>
          <w:rtl w:val="0"/>
        </w:rPr>
        <w:t xml:space="preserve">Господи, хоч я сотворіння земнородне,* але, бувши твоєю подобою,* насмілююся називати тебе, Сотворителя, моїм Отцем.* Живучи, як блудний син,* через гріх втратив я ласку синівства* і, забувши твої дари, прогайнував багатство.* Але ти, щоб мене не відректися,* дозволив своєму єдинородному Синові* хрест і смерть тілесну за мене перетерпіти.* Тож ущаслив мене, прийнявши наново до себе,* як свою власність, Людинолюбче</w:t>
      </w:r>
      <w:r w:rsidDel="00000000" w:rsidR="00000000" w:rsidRPr="00000000">
        <w:rPr>
          <w:rFonts w:ascii="Times New Roman" w:hAnsi="Times New Roman"/>
          <w:i w:val="1"/>
          <w:sz w:val="24"/>
          <w:rtl w:val="0"/>
        </w:rPr>
        <w:t xml:space="preserve">.</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Fonts w:ascii="Times New Roman" w:hAnsi="Times New Roman"/>
          <w:sz w:val="24"/>
          <w:rtl w:val="0"/>
        </w:rPr>
        <w:t xml:space="preserve">Господи, хоч я сотворіння земнородне,* але, бувши твоєю подобою,* насмілююся називати тебе, Сотворителя, моїм Отцем.* Живучи, як блудний син,* через гріх втратив я ласку синівства* і, забувши твої дари, прогайнував багатство.* Але ти, щоб мене не відректися,* дозволив своєму єдинородному Синові* хрест і смерть тілесну за мене перетерпіти.* Тож ущаслив мене, прийнявши наново до себе,* як свою власність, Людинолюбче.</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hAnsi="Times New Roman"/>
          <w:sz w:val="24"/>
          <w:rtl w:val="0"/>
        </w:rPr>
        <w:t xml:space="preserve">Хори мучеників спротивлялись мучителям, промовляючи:* Ми – воїни Царя сил!* І хоч на вогонь і муки передасте нас,* не відречемося допомоги Пресвятої Тройці.</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3): </w:t>
      </w:r>
      <w:r w:rsidDel="00000000" w:rsidR="00000000" w:rsidRPr="00000000">
        <w:rPr>
          <w:rFonts w:ascii="Times New Roman" w:hAnsi="Times New Roman"/>
          <w:sz w:val="24"/>
          <w:rtl w:val="0"/>
        </w:rPr>
        <w:t xml:space="preserve">Господи, що хрестом убив лукавого,* від його омани визволи мене грішного і зведеного улещенням.* А очистивши мене постом,* даруй мені, Владико, чинити Твою волю,* щоб міг я, радіючи, оспівувати* Твої чесні страсті, Ісусе.</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Господи, я поранений зброєю улещення* і сам себе нещадно омертвив.* О Владико, що списом дав себе проколоти,* зціли й оживи, як щедрий, мою убогу душу,* зранену ворожою стрілою,* і яви мене причасником Твоїх чесних страждань.</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i w:val="1"/>
          <w:color w:val="ff0000"/>
          <w:sz w:val="24"/>
          <w:rtl w:val="0"/>
        </w:rPr>
        <w:t xml:space="preserve">(г. 2): </w:t>
      </w:r>
      <w:r w:rsidDel="00000000" w:rsidR="00000000" w:rsidRPr="00000000">
        <w:rPr>
          <w:rFonts w:ascii="Times New Roman" w:hAnsi="Times New Roman"/>
          <w:sz w:val="24"/>
          <w:rtl w:val="0"/>
        </w:rPr>
        <w:t xml:space="preserve">Господи, просвітивши постом душі наші,* щоб ми сподобилися неосудно в радості хрест Твій споглядати* та йому з острахом і любов’ю поклонитися,* бо він просвічує Твої добровільні страждання,* до споглядання яких зволь нам дійти, як Людинолюбець.</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 </w:t>
      </w:r>
      <w:r w:rsidDel="00000000" w:rsidR="00000000" w:rsidRPr="00000000">
        <w:rPr>
          <w:rFonts w:ascii="Times New Roman" w:cs="Times New Roman" w:eastAsia="Times New Roman" w:hAnsi="Times New Roman"/>
          <w:sz w:val="24"/>
          <w:szCs w:val="24"/>
          <w:rtl w:val="0"/>
        </w:rPr>
        <w:t xml:space="preserve">Божественного пізнання* прийнявши осяяння,* просвітив єси, мудрий, очі серця твого,* і облуди морок відігнав єси розсудливо,* та ісповідав єси Христа* – всіх Господа, що плоть прийняв.* Від Нього, укріплюваний* силою духа, Хрисанте,* від мук вищим явився ти, всехвальний.</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Божественного пізнання* прийнявши осяяння,* просвітив єси, мудрий, очі серця твого,* і облуди морок відігнав єси розсудливо,* та ісповідав єси Христа* – всіх Господа, що плоть прийняв.* Від Нього, укріплюваний* силою духа, Хрисанте,* від мук вищим явився ти, всехвальний.</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Ворожі принади* і шал насолоди* як павутиння сприйняв ти.* Ставши ж у затворі похмурому,* сяйвом божественним озорився ти* і благовонням мисленним сповнився, стоячи посеред смороду,* і привів, як весільний управитель щонайкращий,* Христові невісту нескверну* – ту, що осквернити тебе поривалася.</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Зранившись прагненням* найсолодшим Сотворителя,* ти і від омани безбожжя остаточно ухилилася,* і в середині божественної весільної світлиці вмістилася,* невістою Христові ставши через многі муки тіла,* Даріє великоіменита,* божественне вмістилище Духа,* споборниць окрасо,* і дів оздобо.</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Ба́чачи, як розпина́ють* Христа́ </w:t>
      </w:r>
      <w:r w:rsidDel="00000000" w:rsidR="00000000" w:rsidRPr="00000000">
        <w:rPr>
          <w:rFonts w:ascii="Times New Roman" w:hAnsi="Times New Roman"/>
          <w:sz w:val="24"/>
          <w:rtl w:val="0"/>
        </w:rPr>
        <w:t xml:space="preserve">Людино</w:t>
      </w:r>
      <w:r w:rsidDel="00000000" w:rsidR="00000000" w:rsidRPr="00000000">
        <w:rPr>
          <w:rFonts w:ascii="Times New Roman" w:cs="Times New Roman" w:eastAsia="Times New Roman" w:hAnsi="Times New Roman"/>
          <w:sz w:val="24"/>
          <w:szCs w:val="24"/>
          <w:rtl w:val="0"/>
        </w:rPr>
        <w:t xml:space="preserve">лю́бця* і як бік Його́ протина́ють копіє́м,* Пречи́стая пла́чучи голоси́ла:* «Що це, Си́ну мій?* Що Тобі невдя́чні лю́ди воздали́ за бла́га, які Ти сотвори́в їм,* – і спіши́ш бездітною мене́ вчини́ти, Найлюбіший?* Вража́юся, Всемилосе́рдний,* Твоє́му власновільному розп’я́ттю!»</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spacing w:after="120" w:lineRule="auto"/>
        <w:jc w:val="both"/>
        <w:rPr/>
      </w:pPr>
      <w:r w:rsidDel="00000000" w:rsidR="00000000" w:rsidRPr="00000000">
        <w:rPr>
          <w:rFonts w:ascii="Times New Roman" w:hAnsi="Times New Roman"/>
          <w:i w:val="1"/>
          <w:color w:val="ff0000"/>
          <w:sz w:val="24"/>
          <w:rtl w:val="0"/>
        </w:rPr>
        <w:t xml:space="preserve">Прокімен (г. 3):</w:t>
      </w:r>
      <w:r w:rsidDel="00000000" w:rsidR="00000000" w:rsidRPr="00000000">
        <w:rPr>
          <w:rFonts w:ascii="Times New Roman" w:hAnsi="Times New Roman"/>
          <w:sz w:val="24"/>
          <w:rtl w:val="0"/>
        </w:rPr>
        <w:t xml:space="preserve"> Великий Господь і вельми хвальний у місті Бога нашого. </w:t>
      </w:r>
      <w:r w:rsidDel="00000000" w:rsidR="00000000" w:rsidRPr="00000000">
        <w:rPr>
          <w:rFonts w:ascii="Times New Roman" w:hAnsi="Times New Roman"/>
          <w:i w:val="1"/>
          <w:color w:val="ff0000"/>
          <w:sz w:val="24"/>
          <w:rtl w:val="0"/>
        </w:rPr>
        <w:t xml:space="preserve">(Пс. 47,2)</w:t>
      </w:r>
      <w:r w:rsidDel="00000000" w:rsidR="00000000" w:rsidRPr="00000000">
        <w:rPr>
          <w:rFonts w:ascii="Times New Roman" w:hAnsi="Times New Roman"/>
          <w:sz w:val="24"/>
          <w:rtl w:val="0"/>
        </w:rPr>
      </w:r>
    </w:p>
    <w:p w:rsidR="00000000" w:rsidDel="00000000" w:rsidP="00000000" w:rsidRDefault="00000000" w:rsidRPr="00000000" w14:paraId="00000135">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У місті Господа сил, у місті Бога нашого.</w:t>
      </w:r>
    </w:p>
    <w:p w:rsidR="00000000" w:rsidDel="00000000" w:rsidP="00000000" w:rsidRDefault="00000000" w:rsidRPr="00000000" w14:paraId="0000013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spacing w:after="120" w:lineRule="auto"/>
        <w:jc w:val="both"/>
        <w:rPr>
          <w:highlight w:val="yellow"/>
        </w:rPr>
      </w:pPr>
      <w:r w:rsidDel="00000000" w:rsidR="00000000" w:rsidRPr="00000000">
        <w:rPr>
          <w:rFonts w:ascii="Times New Roman" w:hAnsi="Times New Roman"/>
          <w:sz w:val="24"/>
          <w:rtl w:val="0"/>
        </w:rPr>
        <w:t xml:space="preserve">Господь сказав до Ноя: «Увійди ти і вся твоя родина в ковчег, бо тебе одного з цього роду побачив я праведним передо мною. Зо всякої чистої скотини візьмеш по семеро до себе, самців і самиць, а з нечистої скотини по парі, самця й самицю. З птаства піднебесного теж по семеро, самців і самиць, щоб зберегти живим насіння по всій землі. Ще бо сім днів, і я пошлю дощ на землю, сорок днів і сорок ночей, і вигублю з лиця землі всі сотворіння, що їх я створив. І зробив Ной усе, як велів йому Господь. </w:t>
      </w:r>
      <w:r w:rsidDel="00000000" w:rsidR="00000000" w:rsidRPr="00000000">
        <w:rPr>
          <w:rFonts w:ascii="Times New Roman" w:hAnsi="Times New Roman"/>
          <w:i w:val="1"/>
          <w:color w:val="ff0000"/>
          <w:sz w:val="24"/>
          <w:rtl w:val="0"/>
        </w:rPr>
        <w:t xml:space="preserve">(Бут. 7, 1-5).</w:t>
      </w:r>
      <w:r w:rsidDel="00000000" w:rsidR="00000000" w:rsidRPr="00000000">
        <w:rPr>
          <w:rFonts w:ascii="Times New Roman" w:hAnsi="Times New Roman"/>
          <w:sz w:val="24"/>
          <w:rtl w:val="0"/>
        </w:rPr>
      </w:r>
    </w:p>
    <w:p w:rsidR="00000000" w:rsidDel="00000000" w:rsidP="00000000" w:rsidRDefault="00000000" w:rsidRPr="00000000" w14:paraId="0000013A">
      <w:pPr>
        <w:widowControl w:val="0"/>
        <w:spacing w:after="120" w:lineRule="auto"/>
        <w:jc w:val="both"/>
        <w:rPr>
          <w:color w:val="000000"/>
        </w:rPr>
      </w:pPr>
      <w:r w:rsidDel="00000000" w:rsidR="00000000" w:rsidRPr="00000000">
        <w:rPr>
          <w:rFonts w:ascii="Times New Roman" w:hAnsi="Times New Roman"/>
          <w:i w:val="1"/>
          <w:color w:val="ff0000"/>
          <w:sz w:val="24"/>
          <w:rtl w:val="0"/>
        </w:rPr>
        <w:t xml:space="preserve">Прокімен (г. 1):</w:t>
      </w:r>
      <w:r w:rsidDel="00000000" w:rsidR="00000000" w:rsidRPr="00000000">
        <w:rPr>
          <w:rFonts w:ascii="Times New Roman" w:hAnsi="Times New Roman"/>
          <w:color w:val="000000"/>
          <w:sz w:val="24"/>
          <w:rtl w:val="0"/>
        </w:rPr>
        <w:t xml:space="preserve"> Уста мої* промовлять премудрість,* і повчання серця мого розуміння.</w:t>
      </w:r>
      <w:r w:rsidDel="00000000" w:rsidR="00000000" w:rsidRPr="00000000">
        <w:rPr>
          <w:rFonts w:ascii="Times New Roman" w:hAnsi="Times New Roman"/>
          <w:sz w:val="24"/>
          <w:rtl w:val="0"/>
        </w:rPr>
        <w:t xml:space="preserve"> </w:t>
      </w:r>
      <w:r w:rsidDel="00000000" w:rsidR="00000000" w:rsidRPr="00000000">
        <w:rPr>
          <w:rFonts w:ascii="Times New Roman" w:hAnsi="Times New Roman"/>
          <w:i w:val="1"/>
          <w:color w:val="ff0000"/>
          <w:sz w:val="24"/>
          <w:rtl w:val="0"/>
        </w:rPr>
        <w:t xml:space="preserve">(Пс. 48,4).</w:t>
      </w:r>
      <w:r w:rsidDel="00000000" w:rsidR="00000000" w:rsidRPr="00000000">
        <w:rPr>
          <w:rFonts w:ascii="Times New Roman" w:hAnsi="Times New Roman"/>
          <w:sz w:val="24"/>
          <w:rtl w:val="0"/>
        </w:rPr>
      </w:r>
    </w:p>
    <w:p w:rsidR="00000000" w:rsidDel="00000000" w:rsidP="00000000" w:rsidRDefault="00000000" w:rsidRPr="00000000" w14:paraId="0000013B">
      <w:pPr>
        <w:widowControl w:val="0"/>
        <w:spacing w:after="120" w:lineRule="auto"/>
        <w:rPr>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000000"/>
          <w:sz w:val="24"/>
          <w:rtl w:val="0"/>
        </w:rPr>
        <w:t xml:space="preserve"> Почуйте це, усі народи </w:t>
      </w:r>
      <w:r w:rsidDel="00000000" w:rsidR="00000000" w:rsidRPr="00000000">
        <w:rPr>
          <w:rFonts w:ascii="Times New Roman" w:hAnsi="Times New Roman"/>
          <w:i w:val="1"/>
          <w:color w:val="ff0000"/>
          <w:sz w:val="24"/>
          <w:rtl w:val="0"/>
        </w:rPr>
        <w:t xml:space="preserve">(Пс. 48,2)</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C">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3">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4">
      <w:pPr>
        <w:spacing w:after="120" w:lineRule="auto"/>
        <w:jc w:val="both"/>
        <w:rPr/>
      </w:pPr>
      <w:r w:rsidDel="00000000" w:rsidR="00000000" w:rsidRPr="00000000">
        <w:rPr>
          <w:rFonts w:ascii="Times New Roman" w:hAnsi="Times New Roman"/>
          <w:sz w:val="24"/>
          <w:rtl w:val="0"/>
        </w:rPr>
        <w:t xml:space="preserve">Сину, послухай мене: Щасливі тії, що дороги мої пильнують! Слухайте науки й будьте мудрі, не гордуйте нею. Щасливий чоловік, що мене слухає, що день-у-день біля дверей моїх чуває, біля моїх одвірків стоїть на сторожі! Бо хто мене знаходить, той життя знаходить й осягає від Господа ласку. Кому ж мене бракує, той свою душу кривдить; всі мої ненависники – смерть полюбляють». 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оповістити, по що найвищих закутках у місті: Хто простодушний, нехай сюди заверне, безумному ж вона сказала: «Ходіте, мій хліб їжте, і вино, що я приготувала, пийте; киньте безумство – й житимете, ходіть дорогою розуму». Хто хоче кепкуна наставляти, напитає собі неславу, а сором – хто докоряє грішникові. Не докоряй кепкунові, а то він тебе зненавидить; докоряй мудрому, – він тебе полюбить. Дай мудрому пораду, він стане ще мудрішим; навчи праведника, і він знання побільшить. Початок мудрости – острах Господній; спізнання Всесвятого – розум. Бо мною продовжиться вік твій, роки життя твого причиняться. </w:t>
      </w:r>
      <w:r w:rsidDel="00000000" w:rsidR="00000000" w:rsidRPr="00000000">
        <w:rPr>
          <w:rFonts w:ascii="Times New Roman" w:hAnsi="Times New Roman"/>
          <w:i w:val="1"/>
          <w:color w:val="ff0000"/>
          <w:sz w:val="24"/>
          <w:rtl w:val="0"/>
        </w:rPr>
        <w:t xml:space="preserve">(Прип. 8, 32-9,11).</w:t>
      </w:r>
      <w:r w:rsidDel="00000000" w:rsidR="00000000" w:rsidRPr="00000000">
        <w:rPr>
          <w:rFonts w:ascii="Times New Roman" w:hAnsi="Times New Roman"/>
          <w:sz w:val="24"/>
          <w:rtl w:val="0"/>
        </w:rPr>
      </w:r>
    </w:p>
    <w:p w:rsidR="00000000" w:rsidDel="00000000" w:rsidP="00000000" w:rsidRDefault="00000000" w:rsidRPr="00000000" w14:paraId="00000145">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8">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9">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B">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4F">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0">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1">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5">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7">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8">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9">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B">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D">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0">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5">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A">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B">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D">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2">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6">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7">
      <w:pPr>
        <w:widowControl w:val="0"/>
        <w:spacing w:after="120" w:lineRule="auto"/>
        <w:jc w:val="both"/>
        <w:rPr>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7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C">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D">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F">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2">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5">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9">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C">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E">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8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8">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9">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0">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BF">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1">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3">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9">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C">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CF">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0">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3">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C">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E">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D">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мучеників Хризанта й Дарії,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E">
      <w:pPr>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val="uk-UA"/>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val="uk-UA"/>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uADrlicNEvACTM3K6SWJAYcDaA==">CgMxLjA4AHIhMVhlSWl0ZkRFYUFWSnhDWkNLWlFJbDhtb0VRdHNIT2NE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