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34C25C" w14:textId="77777777" w:rsidR="00BB08C3" w:rsidRDefault="00BB08C3" w:rsidP="00BB0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5):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Напоєний хмарою крові, священномученику Господній Тимотеє,*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90B2A9B" w14:textId="77777777" w:rsidR="00BB08C3" w:rsidRDefault="00BB08C3" w:rsidP="00BB0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воїми від усіх бід,* Тимотею, мученику священний.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C77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>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6E266C" w14:textId="77777777" w:rsidR="00BB08C3" w:rsidRDefault="00BB08C3" w:rsidP="00BB0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воїми від усіх бід,* Тимотею, мученику священний.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11092E" w14:textId="77777777" w:rsidR="00BB08C3" w:rsidRDefault="00BB08C3" w:rsidP="00BB0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5):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Напоєний хмарою крові, священномученику Господній Тимотеє,*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BB08C3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6331</Words>
  <Characters>32168</Characters>
  <Application>Microsoft Office Word</Application>
  <DocSecurity>0</DocSecurity>
  <Lines>268</Lines>
  <Paragraphs>76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2020-12-08T14:19:00Z</dcterms:created>
  <dcterms:modified xsi:type="dcterms:W3CDTF">2023-05-23T13:03:00Z</dcterms:modified>
</cp:coreProperties>
</file>