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11 Четвер</w:t>
      </w:r>
    </w:p>
    <w:p>
      <w:r>
        <w:rPr>
          <w:rFonts w:ascii="Times New Roman" w:hAnsi="Times New Roman"/>
          <w:color w:val="FF4400"/>
          <w:sz w:val="24"/>
        </w:rPr>
        <w:t>🕂 Преподобного отця нашого Теодосія, спільного життя засновника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Отчим.* Його моли, Його благай, преподобний,* дарувати вселенній однодумність, мир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2, 1-9)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(г.3, под.: Діва сьогодні):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под.: Зивувався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a00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01a"/>
          <w:sz w:val="24"/>
          <w:szCs w:val="24"/>
          <w:rtl w:val="0"/>
        </w:rPr>
        <w:t xml:space="preserve">Сказав Господь своїм учням: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серцем, і найдете полегшу душам вашим. Ярмо бо моє любе й тягар мій легкий.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11,27-30)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71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є Христос, Божа мудрість і сила.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3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A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A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8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Теодосія, спільнотного життя начальника,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31tkD6vw4gY5WF0WAeNaWcG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bkU3WXZVRXU2X2xiNmtMRmZad1I3b3kwQW9oSUFHS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