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Пророка твого, Господи, Єремії, святкуючи пам’ять,* молимось його ради спасти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Очистивши Духом, великий пророку і мученику,* твоє </w:t>
      </w:r>
      <w:r>
        <w:rPr>
          <w:rFonts w:ascii="Times New Roman" w:hAnsi="Times New Roman"/>
          <w:sz w:val="24"/>
        </w:rPr>
        <w:t>світлосяйне</w:t>
      </w:r>
      <w:r>
        <w:rPr>
          <w:rFonts w:ascii="Times New Roman" w:hAnsi="Times New Roman"/>
          <w:sz w:val="24"/>
        </w:rPr>
        <w:t xml:space="preserve"> серце, славний Єреміє,* пророцтва дар з висот прийняв єси* і взивав ти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 навкруги:* цей Бог наш і не </w:t>
      </w:r>
      <w:r>
        <w:rPr>
          <w:rFonts w:ascii="Times New Roman" w:hAnsi="Times New Roman"/>
          <w:sz w:val="24"/>
        </w:rPr>
        <w:t>додасться</w:t>
      </w:r>
      <w:r>
        <w:rPr>
          <w:rFonts w:ascii="Times New Roman" w:hAnsi="Times New Roman"/>
          <w:sz w:val="24"/>
        </w:rPr>
        <w:t xml:space="preserve"> інший до Нього,* який воплотився і явився на землі.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Пророка твого, Господи, Єремії, святкуючи пам’ять,* молимось його ради спасти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Очистивши Духом, великий пророку і мученику,* твоє </w:t>
      </w:r>
      <w:r>
        <w:rPr>
          <w:rFonts w:ascii="Times New Roman" w:hAnsi="Times New Roman"/>
          <w:sz w:val="24"/>
        </w:rPr>
        <w:t>світлосяйне</w:t>
      </w:r>
      <w:r>
        <w:rPr>
          <w:rFonts w:ascii="Times New Roman" w:hAnsi="Times New Roman"/>
          <w:sz w:val="24"/>
        </w:rPr>
        <w:t xml:space="preserve"> серце, славний Єреміє,* пророцтва дар з висот прийняв єси* і взивав ти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 навкруги:* цей Бог наш і не </w:t>
      </w:r>
      <w:r>
        <w:rPr>
          <w:rFonts w:ascii="Times New Roman" w:hAnsi="Times New Roman"/>
          <w:sz w:val="24"/>
        </w:rPr>
        <w:t>додасться</w:t>
      </w:r>
      <w:r>
        <w:rPr>
          <w:rFonts w:ascii="Times New Roman" w:hAnsi="Times New Roman"/>
          <w:sz w:val="24"/>
        </w:rPr>
        <w:t xml:space="preserve"> інший до Нього,* який воплотився і явився на землі.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