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</w:t>
      </w:r>
      <w:r>
        <w:rPr>
          <w:rFonts w:ascii="Times New Roman" w:hAnsi="Times New Roman"/>
          <w:i/>
          <w:color w:val="FF0000"/>
          <w:sz w:val="24"/>
        </w:rPr>
        <w:t>г. 2):</w:t>
      </w:r>
      <w:r>
        <w:rPr>
          <w:rFonts w:ascii="Times New Roman" w:hAnsi="Times New Roman"/>
          <w:sz w:val="24"/>
        </w:rPr>
        <w:t xml:space="preserve"> Апостоле Христа Бога возлюблений,* поспіши </w:t>
      </w:r>
      <w:r>
        <w:rPr>
          <w:rFonts w:ascii="Times New Roman" w:hAnsi="Times New Roman"/>
          <w:sz w:val="24"/>
        </w:rPr>
        <w:t>ізбавити</w:t>
      </w:r>
      <w:r>
        <w:rPr>
          <w:rFonts w:ascii="Times New Roman" w:hAnsi="Times New Roman"/>
          <w:sz w:val="24"/>
        </w:rPr>
        <w:t xml:space="preserve"> людей </w:t>
      </w:r>
      <w:r>
        <w:rPr>
          <w:rFonts w:ascii="Times New Roman" w:hAnsi="Times New Roman"/>
          <w:sz w:val="24"/>
        </w:rPr>
        <w:t>безодвітних</w:t>
      </w:r>
      <w:r>
        <w:rPr>
          <w:rFonts w:ascii="Times New Roman" w:hAnsi="Times New Roman"/>
          <w:sz w:val="24"/>
        </w:rPr>
        <w:t>;* приймає тебе, що припадаєш з молитвою, той, хто прийняв тебе, як ти припав до грудей.* Моли його, Богослове, щоб розігнав хмару поган, що налягає,* і проси для нас миру і велико</w:t>
      </w:r>
      <w:r>
        <w:rPr>
          <w:rFonts w:ascii="Times New Roman" w:hAnsi="Times New Roman"/>
          <w:sz w:val="24"/>
        </w:rPr>
        <w:t xml:space="preserve">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Величні діла твої, </w:t>
      </w:r>
      <w:r>
        <w:rPr>
          <w:rFonts w:ascii="Times New Roman" w:hAnsi="Times New Roman"/>
          <w:sz w:val="24"/>
        </w:rPr>
        <w:t>дівственнику</w:t>
      </w:r>
      <w:r>
        <w:rPr>
          <w:rFonts w:ascii="Times New Roman" w:hAnsi="Times New Roman"/>
          <w:sz w:val="24"/>
        </w:rPr>
        <w:t>, хто оповість?* Даруєш бо чудеса і розливаєш оздоровлення,* і молишся за душі наші, як богослов і друг Христовий.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