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Зорю пресвітлу, яка світлом </w:t>
      </w:r>
      <w:r>
        <w:rPr>
          <w:rFonts w:ascii="Times New Roman" w:hAnsi="Times New Roman"/>
          <w:sz w:val="24"/>
          <w:highlight w:val="white"/>
        </w:rPr>
        <w:t>богорозуміння</w:t>
      </w:r>
      <w:r>
        <w:rPr>
          <w:rFonts w:ascii="Times New Roman" w:hAnsi="Times New Roman"/>
          <w:sz w:val="24"/>
          <w:highlight w:val="white"/>
        </w:rPr>
        <w:t xml:space="preserve"> просвітила народи,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апостола Христового Андроніка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з ним Юнію премудру,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яка у благовісті потрудилась, співаючи: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моліть Христа Бога безперестанно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Зорю пресвітлу, яка світлом </w:t>
      </w:r>
      <w:r>
        <w:rPr>
          <w:rFonts w:ascii="Times New Roman" w:hAnsi="Times New Roman"/>
          <w:sz w:val="24"/>
          <w:highlight w:val="white"/>
        </w:rPr>
        <w:t>богорозуміння</w:t>
      </w:r>
      <w:r>
        <w:rPr>
          <w:rFonts w:ascii="Times New Roman" w:hAnsi="Times New Roman"/>
          <w:sz w:val="24"/>
          <w:highlight w:val="white"/>
        </w:rPr>
        <w:t xml:space="preserve"> просвітила народи,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апостола Христового Андроніка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з ним Юнію премудру,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яка у благовісті потрудилась, співаючи: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моліть Христа Бога безперестанно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01014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6129</Words>
  <Characters>31036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