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16, Неділя</w:t>
      </w:r>
    </w:p>
    <w:p>
      <w:r>
        <w:rPr>
          <w:rFonts w:ascii="Times New Roman" w:hAnsi="Times New Roman"/>
          <w:sz w:val="24"/>
        </w:rPr>
        <w:t>Неділя 4-та по Зісланні Святого Духа. Св. і чудотв. Тихона Аматунтського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Славлю Отця, і Сина силу,* і владу Святого Духа вихваляю:* неподільне Божество, Тройцю єдиносущну,* яка царює повіки.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поклоняємось, Христе,* і воскресіння твоє оспівуємо і славимо,* бо твоєю раною ми всі зцілилися.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Спаса воплоченого з Діви,* бо заради нас він розп'явся* і на третій день воскрес,* виявляючи нам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Чоловіколюбче, твоїх людей з рук ворогів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Як назвемо Вас): </w:t>
      </w:r>
      <w:r>
        <w:rPr>
          <w:rFonts w:ascii="Times New Roman" w:hAnsi="Times New Roman"/>
          <w:sz w:val="24"/>
          <w:highlight w:val="white"/>
        </w:rPr>
        <w:t>Ма́ючи</w:t>
      </w:r>
      <w:r>
        <w:rPr>
          <w:rFonts w:ascii="Times New Roman" w:hAnsi="Times New Roman"/>
          <w:sz w:val="24"/>
          <w:highlight w:val="white"/>
        </w:rPr>
        <w:t xml:space="preserve"> життя́ </w:t>
      </w:r>
      <w:r>
        <w:rPr>
          <w:rFonts w:ascii="Times New Roman" w:hAnsi="Times New Roman"/>
          <w:sz w:val="24"/>
          <w:highlight w:val="white"/>
        </w:rPr>
        <w:t>рівноа́нгельне</w:t>
      </w:r>
      <w:r>
        <w:rPr>
          <w:rFonts w:ascii="Times New Roman" w:hAnsi="Times New Roman"/>
          <w:sz w:val="24"/>
          <w:highlight w:val="white"/>
        </w:rPr>
        <w:t xml:space="preserve">,* ти </w:t>
      </w:r>
      <w:r>
        <w:rPr>
          <w:rFonts w:ascii="Times New Roman" w:hAnsi="Times New Roman"/>
          <w:sz w:val="24"/>
          <w:highlight w:val="white"/>
        </w:rPr>
        <w:t>стри́маністю</w:t>
      </w:r>
      <w:r>
        <w:rPr>
          <w:rFonts w:ascii="Times New Roman" w:hAnsi="Times New Roman"/>
          <w:sz w:val="24"/>
          <w:highlight w:val="white"/>
        </w:rPr>
        <w:t xml:space="preserve"> в </w:t>
      </w:r>
      <w:r>
        <w:rPr>
          <w:rFonts w:ascii="Times New Roman" w:hAnsi="Times New Roman"/>
          <w:sz w:val="24"/>
          <w:highlight w:val="white"/>
        </w:rPr>
        <w:t>насоло́дах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яви́вся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знаря́ддям</w:t>
      </w:r>
      <w:r>
        <w:rPr>
          <w:rFonts w:ascii="Times New Roman" w:hAnsi="Times New Roman"/>
          <w:sz w:val="24"/>
          <w:highlight w:val="white"/>
        </w:rPr>
        <w:t xml:space="preserve"> Бо́га.* Тому́ Він як </w:t>
      </w:r>
      <w:r>
        <w:rPr>
          <w:rFonts w:ascii="Times New Roman" w:hAnsi="Times New Roman"/>
          <w:sz w:val="24"/>
          <w:highlight w:val="white"/>
        </w:rPr>
        <w:t>архиєре́я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наро́дові</w:t>
      </w:r>
      <w:r>
        <w:rPr>
          <w:rFonts w:ascii="Times New Roman" w:hAnsi="Times New Roman"/>
          <w:sz w:val="24"/>
          <w:highlight w:val="white"/>
        </w:rPr>
        <w:t xml:space="preserve">* тебе́, </w:t>
      </w:r>
      <w:r>
        <w:rPr>
          <w:rFonts w:ascii="Times New Roman" w:hAnsi="Times New Roman"/>
          <w:sz w:val="24"/>
          <w:highlight w:val="white"/>
        </w:rPr>
        <w:t>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досто́йно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приготува́в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показа́в</w:t>
      </w:r>
      <w:r>
        <w:rPr>
          <w:rFonts w:ascii="Times New Roman" w:hAnsi="Times New Roman"/>
          <w:sz w:val="24"/>
          <w:highlight w:val="white"/>
        </w:rPr>
        <w:t xml:space="preserve"> тебе́ </w:t>
      </w:r>
      <w:r>
        <w:rPr>
          <w:rFonts w:ascii="Times New Roman" w:hAnsi="Times New Roman"/>
          <w:sz w:val="24"/>
          <w:highlight w:val="white"/>
        </w:rPr>
        <w:t>стовпо́м</w:t>
      </w:r>
      <w:r>
        <w:rPr>
          <w:rFonts w:ascii="Times New Roman" w:hAnsi="Times New Roman"/>
          <w:sz w:val="24"/>
          <w:highlight w:val="white"/>
        </w:rPr>
        <w:t xml:space="preserve">, і </w:t>
      </w:r>
      <w:r>
        <w:rPr>
          <w:rFonts w:ascii="Times New Roman" w:hAnsi="Times New Roman"/>
          <w:sz w:val="24"/>
          <w:highlight w:val="white"/>
        </w:rPr>
        <w:t>утве́рдженням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Ти́хоне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богонатхне́нний</w:t>
      </w:r>
      <w:r>
        <w:rPr>
          <w:rFonts w:ascii="Times New Roman" w:hAnsi="Times New Roman"/>
          <w:sz w:val="24"/>
          <w:highlight w:val="white"/>
        </w:rPr>
        <w:t xml:space="preserve">,* щоб на </w:t>
      </w:r>
      <w:r>
        <w:rPr>
          <w:rFonts w:ascii="Times New Roman" w:hAnsi="Times New Roman"/>
          <w:sz w:val="24"/>
          <w:highlight w:val="white"/>
        </w:rPr>
        <w:t>во́дах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правосла́в’я</w:t>
      </w:r>
      <w:r>
        <w:rPr>
          <w:rFonts w:ascii="Times New Roman" w:hAnsi="Times New Roman"/>
          <w:sz w:val="24"/>
          <w:highlight w:val="white"/>
        </w:rPr>
        <w:t xml:space="preserve">* пас ти </w:t>
      </w:r>
      <w:r>
        <w:rPr>
          <w:rFonts w:ascii="Times New Roman" w:hAnsi="Times New Roman"/>
          <w:sz w:val="24"/>
          <w:highlight w:val="white"/>
        </w:rPr>
        <w:t>ста́до</w:t>
      </w:r>
      <w:r>
        <w:rPr>
          <w:rFonts w:ascii="Times New Roman" w:hAnsi="Times New Roman"/>
          <w:sz w:val="24"/>
          <w:highlight w:val="white"/>
        </w:rPr>
        <w:t xml:space="preserve">* своє́, </w:t>
      </w:r>
      <w:r>
        <w:rPr>
          <w:rFonts w:ascii="Times New Roman" w:hAnsi="Times New Roman"/>
          <w:sz w:val="24"/>
          <w:highlight w:val="white"/>
        </w:rPr>
        <w:t>свяще́нний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Боже́ственної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розсу́дливости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спо́внений</w:t>
      </w:r>
      <w:r>
        <w:rPr>
          <w:rFonts w:ascii="Times New Roman" w:hAnsi="Times New Roman"/>
          <w:sz w:val="24"/>
          <w:highlight w:val="white"/>
        </w:rPr>
        <w:t xml:space="preserve">,* ти </w:t>
      </w:r>
      <w:r>
        <w:rPr>
          <w:rFonts w:ascii="Times New Roman" w:hAnsi="Times New Roman"/>
          <w:sz w:val="24"/>
          <w:highlight w:val="white"/>
        </w:rPr>
        <w:t>яви́вся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всему́дрим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па́стирем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розу́много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ста́да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розу́мно</w:t>
      </w:r>
      <w:r>
        <w:rPr>
          <w:rFonts w:ascii="Times New Roman" w:hAnsi="Times New Roman"/>
          <w:sz w:val="24"/>
          <w:highlight w:val="white"/>
        </w:rPr>
        <w:t xml:space="preserve"> його́ </w:t>
      </w:r>
      <w:r>
        <w:rPr>
          <w:rFonts w:ascii="Times New Roman" w:hAnsi="Times New Roman"/>
          <w:sz w:val="24"/>
          <w:highlight w:val="white"/>
        </w:rPr>
        <w:t>зро́щуючи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па́ші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і́стинних</w:t>
      </w:r>
      <w:r>
        <w:rPr>
          <w:rFonts w:ascii="Times New Roman" w:hAnsi="Times New Roman"/>
          <w:sz w:val="24"/>
          <w:highlight w:val="white"/>
        </w:rPr>
        <w:t xml:space="preserve"> уче́нь.* Тому́ святе́ твоє́ торжество́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вшано́вуємо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велегла́сно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сла́влячи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Го́спода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яки́й</w:t>
      </w:r>
      <w:r>
        <w:rPr>
          <w:rFonts w:ascii="Times New Roman" w:hAnsi="Times New Roman"/>
          <w:sz w:val="24"/>
          <w:highlight w:val="white"/>
        </w:rPr>
        <w:t xml:space="preserve"> тебе́ просла́вив.* </w:t>
      </w:r>
      <w:r>
        <w:rPr>
          <w:rFonts w:ascii="Times New Roman" w:hAnsi="Times New Roman"/>
          <w:sz w:val="24"/>
          <w:highlight w:val="white"/>
        </w:rPr>
        <w:t>Ти́хоне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всебага́тий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!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Чудеса́ми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просла́вив</w:t>
      </w:r>
      <w:r>
        <w:rPr>
          <w:rFonts w:ascii="Times New Roman" w:hAnsi="Times New Roman"/>
          <w:sz w:val="24"/>
          <w:highlight w:val="white"/>
        </w:rPr>
        <w:t xml:space="preserve"> тебе́ Бог,* </w:t>
      </w:r>
      <w:r>
        <w:rPr>
          <w:rFonts w:ascii="Times New Roman" w:hAnsi="Times New Roman"/>
          <w:sz w:val="24"/>
          <w:highlight w:val="white"/>
        </w:rPr>
        <w:t>яки́й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сла́вить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, тих, що </w:t>
      </w:r>
      <w:r>
        <w:rPr>
          <w:rFonts w:ascii="Times New Roman" w:hAnsi="Times New Roman"/>
          <w:sz w:val="24"/>
          <w:highlight w:val="white"/>
        </w:rPr>
        <w:t>сла́влять</w:t>
      </w:r>
      <w:r>
        <w:rPr>
          <w:rFonts w:ascii="Times New Roman" w:hAnsi="Times New Roman"/>
          <w:sz w:val="24"/>
          <w:highlight w:val="white"/>
        </w:rPr>
        <w:t xml:space="preserve"> Його́ ві́рно.* Бо в </w:t>
      </w:r>
      <w:r>
        <w:rPr>
          <w:rFonts w:ascii="Times New Roman" w:hAnsi="Times New Roman"/>
          <w:sz w:val="24"/>
          <w:highlight w:val="white"/>
        </w:rPr>
        <w:t>по́ру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свяще́нної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боже́ственної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па́м’яті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твоє́ї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спогляда́ємо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небува́ле</w:t>
      </w:r>
      <w:r>
        <w:rPr>
          <w:rFonts w:ascii="Times New Roman" w:hAnsi="Times New Roman"/>
          <w:sz w:val="24"/>
          <w:highlight w:val="white"/>
        </w:rPr>
        <w:t xml:space="preserve">:* як </w:t>
      </w:r>
      <w:r>
        <w:rPr>
          <w:rFonts w:ascii="Times New Roman" w:hAnsi="Times New Roman"/>
          <w:sz w:val="24"/>
          <w:highlight w:val="white"/>
        </w:rPr>
        <w:t>яви́лися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зрі́лі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гро́на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сухи́х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ло́зах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ві́рні</w:t>
      </w:r>
      <w:r>
        <w:rPr>
          <w:rFonts w:ascii="Times New Roman" w:hAnsi="Times New Roman"/>
          <w:sz w:val="24"/>
          <w:highlight w:val="white"/>
        </w:rPr>
        <w:t xml:space="preserve">, від них </w:t>
      </w:r>
      <w:r>
        <w:rPr>
          <w:rFonts w:ascii="Times New Roman" w:hAnsi="Times New Roman"/>
          <w:sz w:val="24"/>
          <w:highlight w:val="white"/>
        </w:rPr>
        <w:t>причаща́ючись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освя́чення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ко́ристь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прийма́ють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досто́йно</w:t>
      </w:r>
      <w:r>
        <w:rPr>
          <w:rFonts w:ascii="Times New Roman" w:hAnsi="Times New Roman"/>
          <w:sz w:val="24"/>
          <w:highlight w:val="white"/>
        </w:rPr>
        <w:t xml:space="preserve"> тебе́* </w:t>
      </w:r>
      <w:r>
        <w:rPr>
          <w:rFonts w:ascii="Times New Roman" w:hAnsi="Times New Roman"/>
          <w:sz w:val="24"/>
          <w:highlight w:val="white"/>
        </w:rPr>
        <w:t>велича́ючи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Добровільно ставши убогим,* </w:t>
      </w:r>
      <w:r>
        <w:rPr>
          <w:rFonts w:ascii="Times New Roman" w:hAnsi="Times New Roman"/>
          <w:sz w:val="24"/>
        </w:rPr>
        <w:t>розіп'явся</w:t>
      </w:r>
      <w:r>
        <w:rPr>
          <w:rFonts w:ascii="Times New Roman" w:hAnsi="Times New Roman"/>
          <w:color w:val="000000"/>
          <w:sz w:val="24"/>
        </w:rPr>
        <w:t xml:space="preserve"> ти для світу, Преблаженний,* і як істинний пастир за стадо твоє поклав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душу твою,* збагативши її чудесами,* і був ти світильником пресвітлим </w:t>
      </w:r>
      <w:r>
        <w:rPr>
          <w:rFonts w:ascii="Times New Roman" w:hAnsi="Times New Roman"/>
          <w:sz w:val="24"/>
        </w:rPr>
        <w:t>ц</w:t>
      </w:r>
      <w:r>
        <w:rPr>
          <w:rFonts w:ascii="Times New Roman" w:hAnsi="Times New Roman"/>
          <w:color w:val="000000"/>
          <w:sz w:val="24"/>
        </w:rPr>
        <w:t>еркви Аматун</w:t>
      </w:r>
      <w:r>
        <w:rPr>
          <w:rFonts w:ascii="Times New Roman" w:hAnsi="Times New Roman"/>
          <w:color w:val="000000"/>
          <w:sz w:val="24"/>
        </w:rPr>
        <w:t xml:space="preserve">ської,* яку просвітив і від темряви облудної визволив, Тихоне, отче наш.* І нас просвіти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воїми,* що сьогодні пам’ять твою вшановуємо.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Добровільно ставши убогим,* </w:t>
      </w:r>
      <w:r>
        <w:rPr>
          <w:rFonts w:ascii="Times New Roman" w:hAnsi="Times New Roman"/>
          <w:sz w:val="24"/>
        </w:rPr>
        <w:t>розіп'явся</w:t>
      </w:r>
      <w:r>
        <w:rPr>
          <w:rFonts w:ascii="Times New Roman" w:hAnsi="Times New Roman"/>
          <w:color w:val="000000"/>
          <w:sz w:val="24"/>
        </w:rPr>
        <w:t xml:space="preserve"> ти для світу, Преблаженний,* і як істинний пастир за стадо твоє поклав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душу твою,* збагативши її чудесами,* і був ти світильником пресвітлим </w:t>
      </w:r>
      <w:r>
        <w:rPr>
          <w:rFonts w:ascii="Times New Roman" w:hAnsi="Times New Roman"/>
          <w:sz w:val="24"/>
        </w:rPr>
        <w:t>ц</w:t>
      </w:r>
      <w:r>
        <w:rPr>
          <w:rFonts w:ascii="Times New Roman" w:hAnsi="Times New Roman"/>
          <w:color w:val="000000"/>
          <w:sz w:val="24"/>
        </w:rPr>
        <w:t>еркви Аматун</w:t>
      </w:r>
      <w:r>
        <w:rPr>
          <w:rFonts w:ascii="Times New Roman" w:hAnsi="Times New Roman"/>
          <w:color w:val="000000"/>
          <w:sz w:val="24"/>
        </w:rPr>
        <w:t xml:space="preserve">ської,* яку просвітив і від темряви облудної визволив, Тихоне, отче наш.* І нас просвіти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воїми,* що сьогодні пам’ять твою вшановуємо.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Сіонських бранців ти вивів з Вавилону.* То й мене, Слове, поверни від страждань до життя.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опівдні сіють божественні сльози,* жнуть з радістю колосся вічного життя.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усяка подяка.* Він бо разом з Отцем і Сином сяє; в ньому все живе й рухається.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чеснот, даремно трудимося; коли ж охороняє Він душу, ніхто не зруйнує міста нашого.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через усиновлення Духом, завжди наче плід утроби Твоєї для Тебе, Христе, як і для Отця.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Святим Духом сяє всяка святість, премудрість, бо Він усякому створінню існування дає. Послужімо Йому, як Отцю і Слову, бо Він — Бог.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Блаженні ті, що бояться Господа і ходять путями заповідей, бо вони споживуть плоди вічного життя.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Радуйся, Начальнику пастирів, побачивши біля трапези Твоєї дітей Твоїх, що віття благодіянь носять.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поміж народами, що Господь воцарився; він бо утвердив вселенну, яка не захитається.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Заспівайте Господеві нову пісню; співай Господеві, вся земле!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Вседержителю Владико! Ти, що з небуття усе призвав, Словом утворив і впорядкував Духом* –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нечестивця осоромив, той бо до ями впав, що сам її викопав, воскресіння ж Твоє, Христе, піднесло силу упокорених.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 зранку молюся, Творцеві всього, Мирові вищому від усякого розуміння;* світлом бо є веління Твої; ними провадь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Непереможною силою хреста Твого подай, Христе, що з мертвих воскрес, Церквам Твоїм мир Твій і спаси душі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Смерти зазнав убивця, побачивши вбитого оживленим; це знаки Твого, Христе, воскресіння і за Твоє пречисте страждання нагорода.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zZL7WqmYXh0fXL+HAh3uYHnAXqQ==">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2021-10-17T23:58:00Z</dcterms:created>
  <dc:creator>о.Володимир</dc:creator>
</cp:coreProperties>
</file>