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29, Субота</w:t>
      </w:r>
    </w:p>
    <w:p>
      <w:r>
        <w:rPr>
          <w:rFonts w:ascii="Times New Roman" w:hAnsi="Times New Roman"/>
          <w:sz w:val="24"/>
        </w:rPr>
        <w:t>Віддання П’ятдесятниці. 🕀 Свв. славних і всехвальних первоверховних апп. Петра й Павла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славних і всехвальних первоверховних апостолів Петра й Павла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7251700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славних і всехвальних первоверховних апостолів Петра й Павла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6C1D43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gcZzjtSt+JDdJ9pCgpVSeXb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zYXM0MWFNQlhndjMyVGE3YmZBbGt4ZVc5S2F2Ujh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2023-05-20T10:50:00Z</dcterms:created>
  <dc:creator>Windows User</dc:creator>
</cp:coreProperties>
</file>