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</w:t>
      </w:r>
      <w:r>
        <w:rPr>
          <w:rFonts w:ascii="Times New Roman" w:hAnsi="Times New Roman"/>
          <w:sz w:val="24"/>
        </w:rPr>
        <w:t>рі: * Вийдіть, вірні, у воскресі</w:t>
      </w:r>
      <w:r>
        <w:rPr>
          <w:rFonts w:ascii="Times New Roman" w:hAnsi="Times New Roman"/>
          <w:sz w:val="24"/>
        </w:rPr>
        <w:t>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</w:t>
      </w:r>
      <w:r>
        <w:rPr>
          <w:rFonts w:ascii="Times New Roman" w:hAnsi="Times New Roman"/>
          <w:sz w:val="24"/>
        </w:rPr>
        <w:t>рі: * Вийдіть, вірні, у воскресі</w:t>
      </w:r>
      <w:r>
        <w:rPr>
          <w:rFonts w:ascii="Times New Roman" w:hAnsi="Times New Roman"/>
          <w:sz w:val="24"/>
        </w:rPr>
        <w:t>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