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</w:t>
      </w:r>
      <w:r>
        <w:rPr>
          <w:rFonts w:ascii="Times New Roman" w:hAnsi="Times New Roman"/>
          <w:sz w:val="24"/>
        </w:rPr>
        <w:t>таїнственного</w:t>
      </w:r>
      <w:r>
        <w:rPr>
          <w:rFonts w:ascii="Times New Roman" w:hAnsi="Times New Roman"/>
          <w:sz w:val="24"/>
        </w:rPr>
        <w:t xml:space="preserve">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</w:t>
      </w:r>
      <w:r>
        <w:rPr>
          <w:rFonts w:ascii="Times New Roman" w:hAnsi="Times New Roman"/>
          <w:sz w:val="24"/>
        </w:rPr>
        <w:t>тайновидець</w:t>
      </w:r>
      <w:r>
        <w:rPr>
          <w:rFonts w:ascii="Times New Roman" w:hAnsi="Times New Roman"/>
          <w:sz w:val="24"/>
        </w:rPr>
        <w:t xml:space="preserve"> Божої благодаті.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</w:t>
      </w:r>
      <w:r>
        <w:rPr>
          <w:rFonts w:ascii="Times New Roman" w:hAnsi="Times New Roman"/>
          <w:sz w:val="24"/>
        </w:rPr>
        <w:t>таїнственного</w:t>
      </w:r>
      <w:r>
        <w:rPr>
          <w:rFonts w:ascii="Times New Roman" w:hAnsi="Times New Roman"/>
          <w:sz w:val="24"/>
        </w:rPr>
        <w:t xml:space="preserve">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</w:t>
      </w:r>
      <w:r>
        <w:rPr>
          <w:rFonts w:ascii="Times New Roman" w:hAnsi="Times New Roman"/>
          <w:sz w:val="24"/>
        </w:rPr>
        <w:t>тайновидець</w:t>
      </w:r>
      <w:r>
        <w:rPr>
          <w:rFonts w:ascii="Times New Roman" w:hAnsi="Times New Roman"/>
          <w:sz w:val="24"/>
        </w:rPr>
        <w:t xml:space="preserve"> Божої благодаті.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