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якого є храм, і святих пророка Захарії та праведної Єлисавети, батьків чесного Івана Предтечі, преподобної матері нашої Терези з Калькутти,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</w:t>
      </w:r>
      <w:r>
        <w:rPr>
          <w:rFonts w:ascii="Times New Roman" w:hAnsi="Times New Roman"/>
          <w:sz w:val="24"/>
        </w:rPr>
        <w:t>таїнственного</w:t>
      </w:r>
      <w:r>
        <w:rPr>
          <w:rFonts w:ascii="Times New Roman" w:hAnsi="Times New Roman"/>
          <w:sz w:val="24"/>
        </w:rPr>
        <w:t xml:space="preserve">,* носячи в собі явно ознаки благодаті.* Був ти вбитий мечем у храмі Божому, Христовий пророче.* З Предтечею молись, щоб спаслися душі наші. 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Пророк і священик Вишнього Захарія, батько Предтечі,* сьогодні звершує трапезу своєї пам’яті, годуючи вірних.* Напоєм правди всіх напоїв, і заради нього умер,* як божественний </w:t>
      </w:r>
      <w:r>
        <w:rPr>
          <w:rFonts w:ascii="Times New Roman" w:hAnsi="Times New Roman"/>
          <w:sz w:val="24"/>
        </w:rPr>
        <w:t>тайновидець</w:t>
      </w:r>
      <w:r>
        <w:rPr>
          <w:rFonts w:ascii="Times New Roman" w:hAnsi="Times New Roman"/>
          <w:sz w:val="24"/>
        </w:rPr>
        <w:t xml:space="preserve"> Божої благодаті.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якого є храм, і святих пророка Захарії та праведної Єлисавети, батьків чесного Івана Предтечі, преподобної матері нашої Терези з Калькутти,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якого є храм, і святих пророка Захарії та праведної Єлисавети, батьків чесного Івана Предтечі, преподобної матері нашої Терези з Калькутти,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</w:t>
      </w:r>
      <w:r>
        <w:rPr>
          <w:rFonts w:ascii="Times New Roman" w:hAnsi="Times New Roman"/>
          <w:sz w:val="24"/>
        </w:rPr>
        <w:t>таїнственного</w:t>
      </w:r>
      <w:r>
        <w:rPr>
          <w:rFonts w:ascii="Times New Roman" w:hAnsi="Times New Roman"/>
          <w:sz w:val="24"/>
        </w:rPr>
        <w:t xml:space="preserve">,* носячи в собі явно ознаки благодаті.* Був ти вбитий мечем у храмі Божому, Христовий пророче.* З Предтечею молись, щоб спаслися душі наші. 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Пророк і священик Вишнього Захарія, батько Предтечі,* сьогодні звершує трапезу своєї пам’яті, годуючи вірних.* Напоєм правди всіх напоїв, і заради нього умер,* як божественний </w:t>
      </w:r>
      <w:r>
        <w:rPr>
          <w:rFonts w:ascii="Times New Roman" w:hAnsi="Times New Roman"/>
          <w:sz w:val="24"/>
        </w:rPr>
        <w:t>тайновидець</w:t>
      </w:r>
      <w:r>
        <w:rPr>
          <w:rFonts w:ascii="Times New Roman" w:hAnsi="Times New Roman"/>
          <w:sz w:val="24"/>
        </w:rPr>
        <w:t xml:space="preserve"> Божої благодаті.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якого є храм, і святих пророка Захарії та праведної Єлисавети, батьків чесного Івана Предтечі, преподобної матері нашої Терези з Калькутти,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