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>
        <w:rPr>
          <w:rFonts w:ascii="Times New Roman" w:hAnsi="Times New Roman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людина,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Радіє нині Анна, бо звільнилася від уз неплідності,* і годує Пречисту, </w:t>
      </w:r>
      <w:r>
        <w:rPr>
          <w:rFonts w:ascii="Times New Roman" w:hAnsi="Times New Roman"/>
          <w:sz w:val="24"/>
        </w:rPr>
        <w:t>скликаючи</w:t>
      </w:r>
      <w:r>
        <w:rPr>
          <w:rFonts w:ascii="Times New Roman" w:hAnsi="Times New Roman"/>
          <w:sz w:val="24"/>
        </w:rPr>
        <w:t xml:space="preserve"> всіх оспівати Того,* хто дарував її від лона людям, єдину Матір, що не пізнала мужа.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>
        <w:rPr>
          <w:rFonts w:ascii="Times New Roman" w:hAnsi="Times New Roman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людина,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людина,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Радіє нині Анна, бо звільнилася від уз неплідності,* і годує Пречисту, </w:t>
      </w:r>
      <w:r>
        <w:rPr>
          <w:rFonts w:ascii="Times New Roman" w:hAnsi="Times New Roman"/>
          <w:sz w:val="24"/>
        </w:rPr>
        <w:t>скликаючи</w:t>
      </w:r>
      <w:r>
        <w:rPr>
          <w:rFonts w:ascii="Times New Roman" w:hAnsi="Times New Roman"/>
          <w:sz w:val="24"/>
        </w:rPr>
        <w:t xml:space="preserve"> всіх оспівати Того,* хто дарував її від лона людям, єдину Матір, що не пізнала мужа.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