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Як посланець найвищого престолу* і послідовник Мироотця одноіменного,*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був апостолом об'єднання впродовж усього свого життя* і задля його визнання постраждав в темниці.* Прожив побожно серед святителів, як пастир розсіяних овець,* сам-один таємно захищав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и зболену Церкву.* Вилікуй наші болі молитвою за нас, Миколаю найсмир</w:t>
      </w:r>
      <w:r>
        <w:rPr>
          <w:rFonts w:ascii="Times New Roman" w:hAnsi="Times New Roman"/>
          <w:color w:val="000000"/>
          <w:sz w:val="24"/>
        </w:rPr>
        <w:t>енніший.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3 убозтва і низького стану виніс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Христос* і посадив між князями свого люду.* Спочатку розкрив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вій розум на Божі речі* і спрямував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Спаситель на стежки строгих чеснот у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воєму чині, яснопромінний Микола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.* Моли Його через р</w:t>
      </w:r>
      <w:r>
        <w:rPr>
          <w:rFonts w:ascii="Times New Roman" w:hAnsi="Times New Roman"/>
          <w:color w:val="000000"/>
          <w:sz w:val="24"/>
        </w:rPr>
        <w:t>оздавання багатьох чудес* прославити багатство Божої благодаті.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У тілі ангел, пророків основа,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другий предтеча пришестя Христового – Ілля славний,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 висоти зіслав Єлисеєві благодать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недуги відганяти і прокажених очищати.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Тому й на тих, що почитають його, зливає </w:t>
      </w:r>
      <w:r>
        <w:rPr>
          <w:rFonts w:ascii="Times New Roman" w:hAnsi="Times New Roman"/>
          <w:sz w:val="24"/>
        </w:rPr>
        <w:t>зцілення</w:t>
      </w:r>
      <w:r>
        <w:rPr>
          <w:rFonts w:ascii="Times New Roman" w:hAnsi="Times New Roman"/>
          <w:color w:val="000000"/>
          <w:sz w:val="24"/>
        </w:rPr>
        <w:t>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Явився ти Божим пророком, прийнявши щедру благодать,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якої воістину удостоївся, </w:t>
      </w:r>
      <w:r>
        <w:rPr>
          <w:rFonts w:ascii="Times New Roman" w:hAnsi="Times New Roman"/>
          <w:sz w:val="24"/>
        </w:rPr>
        <w:t>б</w:t>
      </w:r>
      <w:r>
        <w:rPr>
          <w:rFonts w:ascii="Times New Roman" w:hAnsi="Times New Roman"/>
          <w:color w:val="000000"/>
          <w:sz w:val="24"/>
        </w:rPr>
        <w:t xml:space="preserve">лаженний, бо був ти співмешканцем Іллі.* З ним же молися до Христа Бога неустанно за всіх нас.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