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Агниця Твоя, Ісусе, Агафія,* кличе великим голосом:* Тебе, жениху мій, люблю, і Тебе шукаючи, страдаю,* і разом з Тобою розпинаюся, і погребуюся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,святої мучениці Агафії 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Агниця Твоя, Ісусе, Агафія,* кличе великим голосом:* Тебе, жениху мій, люблю, і Тебе шукаючи, страдаю,* і разом з Тобою розпинаюся, і погребуюся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Хай прикраситься церква днесь порфирою славною,* окропленою чистою кров’ю Агафії мучениці,* «Радуйся – співаючи – похвало катанська».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,святої мучениці Агафії 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Агниця Твоя, Ісусе, Агафія,* кличе великим голосом:* Тебе, жениху мій, люблю, і Тебе шукаючи, страдаю,* і разом з Тобою розпинаюся, і погребуюся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,святої мучениці Агафії 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Агниця Твоя, Ісусе, Агафія,* кличе великим голосом:* Тебе, жениху мій, люблю, і Тебе шукаючи, страдаю,* і разом з Тобою розпинаюся, і погребуюся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Хай прикраситься церква днесь порфирою славною,* окропленою чистою кров’ю Агафії мучениці,* «Радуйся – співаючи – похвало катанська».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,святої мучениці Агафії 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