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Від пелен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старанно премудрість сестрою собі вчинив, богонатхненний,* побачивши пресвітлу, як діву чисту, яку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прийняв і привів,* і нею, наче намистом золотим, свою душу і ум прикрасив;*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показав себе, як другий Кирило, блаженний,* розумом і іменем мудрий.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</w:t>
      </w:r>
      <w:r>
        <w:rPr>
          <w:rFonts w:ascii="Times New Roman" w:hAnsi="Times New Roman"/>
          <w:sz w:val="24"/>
        </w:rPr>
        <w:t>чую</w:t>
      </w:r>
      <w:r>
        <w:rPr>
          <w:rFonts w:ascii="Times New Roman" w:hAnsi="Times New Roman"/>
          <w:color w:val="000000"/>
          <w:sz w:val="24"/>
        </w:rPr>
        <w:t>чи чудесами.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Авксентію, отче священний.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