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Лева, єпископа Катанського, 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Світильником превеликим церква тобою втішається,* всеблаженний, ясніше від сонця сіяючим.* Її, як приснопам’ятний, молитвами твоїми збережи непереможною,* блаженний, і незаплямлену жодними єресями.</w:t>
      </w:r>
      <w:r>
        <w:rPr>
          <w:rFonts w:ascii="Times New Roman" w:hAnsi="Times New Roman"/>
          <w:sz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Лева, єпископа Катанського, 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Лева, єпископа Катанського, 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Світильником превеликим церква тобою втішається,* всеблаженний, ясніше від сонця сіяючим.* Її, як приснопам’ятний, молитвами твоїми збережи непереможною,* блаженний, і незаплямлену жодними єресями.</w:t>
      </w:r>
      <w:r>
        <w:rPr>
          <w:rFonts w:ascii="Times New Roman" w:hAnsi="Times New Roman"/>
          <w:sz w:val="24"/>
        </w:rPr>
        <w:t xml:space="preserve">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Лева, єпископа Катанського, 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