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стрітення Господа Бога і Спаса нашого Ісуса Христа,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</w:t>
      </w:r>
      <w:r>
        <w:rPr>
          <w:rFonts w:ascii="Times New Roman" w:hAnsi="Times New Roman"/>
          <w:sz w:val="24"/>
        </w:rPr>
        <w:t xml:space="preserve">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стрітення Господа Бога і Спаса нашого Ісуса Христа,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 xml:space="preserve">Кондак (г. 7): </w:t>
      </w:r>
      <w:r>
        <w:rPr/>
        <w:t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стрітення Господа Бога і Спаса нашого Ісуса Христа,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i/>
          <w:color w:val="FF0000"/>
        </w:rPr>
        <w:t xml:space="preserve">Тропар </w:t>
      </w:r>
      <w:r>
        <w:rPr>
          <w:i/>
          <w:color w:val="FF0000"/>
        </w:rPr>
        <w:t xml:space="preserve">(г. 7): </w:t>
      </w:r>
      <w:r>
        <w:rPr/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</w:t>
      </w:r>
      <w:r>
        <w:rPr>
          <w:rFonts w:ascii="Times New Roman" w:hAnsi="Times New Roman"/>
          <w:sz w:val="24"/>
        </w:rPr>
        <w:t>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</w:t>
      </w:r>
      <w:r>
        <w:rPr>
          <w:rFonts w:ascii="Times New Roman" w:hAnsi="Times New Roman"/>
          <w:sz w:val="24"/>
        </w:rPr>
        <w:t xml:space="preserve">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стрітення Господа Бога і Спаса нашого Ісуса Христа,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