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Ісидора Пилусіотського,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Ісидора Пилусіотського,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Ісидора Пилусіотського,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8):</w:t>
      </w:r>
      <w:r>
        <w:rPr>
          <w:rFonts w:ascii="Times New Roman" w:hAnsi="Times New Roman"/>
          <w:color w:val="000000"/>
          <w:sz w:val="24"/>
        </w:rPr>
        <w:t xml:space="preserve"> В Тобі, отче, дбайливо зберігся образ,* бо, прийнявши хрест, Ти пішов слідом за Христом* і ділом навчав Ти погорджувати тілом, бо воно проминає,* а дбати про душу – єство безсмертне.* Тим-то з ангелами разом радується,* преподобний Ізидоре, дух твій.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color w:val="000000"/>
          <w:sz w:val="24"/>
        </w:rPr>
        <w:t xml:space="preserve"> Зірниці подібним явився єси церкві, преславний,* осяяна слів твоїх зблисками, взиває вона:* Радуйся всеблаженний богомудрий Ісидоре.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Ісидора Пилусіотського,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