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 подібний: Коли з дерева</w:t>
      </w:r>
      <w:r>
        <w:rPr>
          <w:rFonts w:ascii="Times New Roman" w:hAnsi="Times New Roman"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</w:t>
      </w:r>
      <w:r>
        <w:rPr>
          <w:rFonts w:ascii="Times New Roman" w:hAnsi="Times New Roman"/>
          <w:sz w:val="24"/>
        </w:rPr>
        <w:t xml:space="preserve"> Тому дай нам поправу, єдино добрий Боже, і помилуй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</w:t>
      </w:r>
      <w:r>
        <w:rPr>
          <w:rFonts w:ascii="Times New Roman" w:hAnsi="Times New Roman"/>
          <w:sz w:val="24"/>
          <w:u w:val="single"/>
        </w:rPr>
        <w:t xml:space="preserve">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</w:t>
      </w:r>
      <w:r>
        <w:rPr>
          <w:rFonts w:ascii="Times New Roman" w:hAnsi="Times New Roman"/>
          <w:sz w:val="24"/>
          <w:u w:val="single"/>
        </w:rPr>
        <w:t xml:space="preserve">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</w:t>
      </w:r>
      <w:r>
        <w:rPr>
          <w:rFonts w:ascii="Times New Roman" w:hAnsi="Times New Roman"/>
          <w:sz w:val="24"/>
          <w:u w:val="single"/>
        </w:rPr>
        <w:t>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Непрохідна брамо таїнственно запечатана,* благословенна Богородице Діво!* </w:t>
      </w:r>
      <w:r>
        <w:rPr>
          <w:rFonts w:ascii="Times New Roman" w:hAnsi="Times New Roman"/>
          <w:sz w:val="24"/>
        </w:rPr>
        <w:t>Прийми наші моління і донеси твоєму Синові й Богові нашому,* щоб спас задля тебе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Ми стали, мов те дерево неплідне, Господи і зовсім не чинимо покути.* Боїмося порубання і вогню того невгасного,* тому</w:t>
      </w:r>
      <w:r>
        <w:rPr>
          <w:rFonts w:ascii="Times New Roman" w:hAnsi="Times New Roman"/>
          <w:sz w:val="24"/>
        </w:rPr>
        <w:t xml:space="preserve"> й молимо тебе:* Поки настане це лихо, наверни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</w:t>
      </w:r>
      <w:r>
        <w:rPr>
          <w:rFonts w:ascii="Times New Roman" w:hAnsi="Times New Roman"/>
          <w:sz w:val="24"/>
        </w:rPr>
        <w:t>воєї.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не погордуй мною!* Потребую твого заступництва,* бо на тебе надіється душа моя, –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>
        <w:rPr>
          <w:rFonts w:ascii="Times New Roman" w:hAnsi="Times New Roman"/>
          <w:sz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 xml:space="preserve">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>
        <w:rPr>
          <w:rFonts w:ascii="Times New Roman" w:hAnsi="Times New Roman"/>
          <w:sz w:val="24"/>
          <w:u w:val="single"/>
        </w:rPr>
        <w:t>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предтече і хрестителю Господній, Йоане, моли </w:t>
      </w:r>
      <w:r>
        <w:rPr>
          <w:rFonts w:ascii="Times New Roman" w:hAnsi="Times New Roman"/>
          <w:sz w:val="24"/>
          <w:u w:val="single"/>
        </w:rPr>
        <w:t>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поклонився, Пророче, носимому в богоматеринському л</w:t>
      </w:r>
      <w:r>
        <w:rPr>
          <w:rFonts w:ascii="Times New Roman" w:hAnsi="Times New Roman"/>
          <w:sz w:val="24"/>
        </w:rPr>
        <w:t>оні,* що все носить силою своєю.* Моли Його з Нею, щоб спаслася смиренна душа моя,* що день у день впадає в багато прогріхів.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</w:t>
      </w:r>
      <w:r>
        <w:rPr>
          <w:rFonts w:ascii="Times New Roman" w:hAnsi="Times New Roman"/>
          <w:sz w:val="24"/>
          <w:u w:val="single"/>
        </w:rPr>
        <w:t>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</w:t>
      </w:r>
      <w:r>
        <w:rPr>
          <w:rFonts w:ascii="Times New Roman" w:hAnsi="Times New Roman"/>
          <w:sz w:val="24"/>
          <w:u w:val="single"/>
        </w:rPr>
        <w:t xml:space="preserve">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Спаси від бід слуг </w:t>
      </w:r>
      <w:r>
        <w:rPr>
          <w:rFonts w:ascii="Times New Roman" w:hAnsi="Times New Roman"/>
          <w:sz w:val="24"/>
        </w:rPr>
        <w:t>твоїх, Богородице Діво,* бо ми всі, по Бозі, до тебе прибігаємо,* як до незрушної твердині і захорони.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