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дорогу доброчесності наслідував, священномученику Теодоре,* як пастир до</w:t>
      </w:r>
      <w:r>
        <w:rPr>
          <w:rFonts w:ascii="Times New Roman" w:hAnsi="Times New Roman"/>
          <w:sz w:val="24"/>
        </w:rPr>
        <w:t>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цв</w:t>
      </w:r>
      <w:r>
        <w:rPr>
          <w:rFonts w:ascii="Times New Roman" w:hAnsi="Times New Roman"/>
          <w:sz w:val="24"/>
        </w:rPr>
        <w:t>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</w:t>
      </w:r>
      <w:r>
        <w:rPr>
          <w:rFonts w:ascii="Times New Roman" w:hAnsi="Times New Roman"/>
          <w:sz w:val="24"/>
        </w:rPr>
        <w:t xml:space="preserve">в,* сьогодні із зворушенням почитаючи,* взиваємо до тебе, </w:t>
      </w:r>
      <w:r>
        <w:rPr>
          <w:rFonts w:ascii="Times New Roman" w:hAnsi="Times New Roman"/>
          <w:sz w:val="24"/>
        </w:rPr>
        <w:t>священномученику Теодоре,* молися за наші грішні душі перед Престолом Всевишнього.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передбачив Боже пришестя у плоті,* і зшестя Святого Духа, і майбутній суд, пр</w:t>
      </w:r>
      <w:r>
        <w:rPr>
          <w:rFonts w:ascii="Times New Roman" w:hAnsi="Times New Roman"/>
          <w:sz w:val="24"/>
        </w:rPr>
        <w:t>ороче Йоіле,* спасай молитвами твоїми від усяких скорбот* тих, що вшановують тебе.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