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ід чарівного вміння навернувшись, богомудрий, до пізнання Божественного,* явився єси для світу як лікар премудрий,* зцілення даруючи тим, які тебе почитають,* Кипріане з Юстиною, з якою молися Чолов</w:t>
      </w:r>
      <w:r>
        <w:rPr>
          <w:rFonts w:ascii="Times New Roman" w:hAnsi="Times New Roman"/>
          <w:sz w:val="24"/>
        </w:rPr>
        <w:t>іколюбцю Владиці,* щоб спас душі наш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ід чарівного вміння навернувшись, богомудрий, до пізнання Божественного,* явився єси для світу як лікар премудрий,* зцілення даруючи тим, які тебе почитають,* Кипріане з Юстиною, з якою молися Чолов</w:t>
      </w:r>
      <w:r>
        <w:rPr>
          <w:rFonts w:ascii="Times New Roman" w:hAnsi="Times New Roman"/>
          <w:sz w:val="24"/>
        </w:rPr>
        <w:t>іколюбцю Владиці,* щоб спас душі наш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