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</w:t>
      </w:r>
      <w:r>
        <w:rPr>
          <w:rFonts w:ascii="Times New Roman" w:hAnsi="Times New Roman"/>
          <w:sz w:val="24"/>
          <w:highlight w:val="white"/>
        </w:rPr>
        <w:t>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1):</w:t>
      </w:r>
      <w:r>
        <w:rPr>
          <w:rFonts w:ascii="Times New Roman" w:hAnsi="Times New Roman"/>
          <w:sz w:val="24"/>
          <w:highlight w:val="white"/>
        </w:rPr>
        <w:t xml:space="preserve"> Тройцю чесну, тройця мучеників перед множеством народів ісповідала* і долучилась до хорів безплотних стражаючи.* Їх днесь з вірою возхвалімо,* святкуючи священну і спасительну для світу пам’ять їх.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</w:t>
      </w:r>
      <w:r>
        <w:rPr>
          <w:rFonts w:ascii="Times New Roman" w:hAnsi="Times New Roman"/>
          <w:sz w:val="24"/>
          <w:highlight w:val="white"/>
        </w:rPr>
        <w:t>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1):</w:t>
      </w:r>
      <w:r>
        <w:rPr>
          <w:rFonts w:ascii="Times New Roman" w:hAnsi="Times New Roman"/>
          <w:sz w:val="24"/>
          <w:highlight w:val="white"/>
        </w:rPr>
        <w:t xml:space="preserve"> Тройцю чесну, тройця мучеників перед множеством народів ісповідала* і долучилась до хорів безплотних стражаючи.* Їх днесь з вірою возхвалімо,* святкуючи священну і спасительну для світу пам’ять їх.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